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B6" w:rsidRPr="004756B6" w:rsidRDefault="004756B6" w:rsidP="004756B6">
      <w:pPr>
        <w:spacing w:after="0" w:line="240" w:lineRule="auto"/>
        <w:jc w:val="center"/>
        <w:rPr>
          <w:rFonts w:asciiTheme="minorHAnsi" w:eastAsia="Times New Roman" w:hAnsiTheme="minorHAnsi" w:cs="Calibri"/>
          <w:b/>
          <w:color w:val="FF0000"/>
          <w:sz w:val="32"/>
          <w:szCs w:val="32"/>
          <w:lang w:eastAsia="pl-PL"/>
        </w:rPr>
      </w:pPr>
      <w:r w:rsidRPr="004756B6">
        <w:rPr>
          <w:rFonts w:asciiTheme="minorHAnsi" w:eastAsia="Times New Roman" w:hAnsiTheme="minorHAnsi" w:cs="Calibri"/>
          <w:b/>
          <w:color w:val="FF0000"/>
          <w:sz w:val="32"/>
          <w:szCs w:val="32"/>
          <w:lang w:val="x-none" w:eastAsia="pl-PL"/>
        </w:rPr>
        <w:t xml:space="preserve">Wymagania </w:t>
      </w:r>
      <w:r w:rsidR="005E06A3">
        <w:rPr>
          <w:rFonts w:asciiTheme="minorHAnsi" w:eastAsia="Times New Roman" w:hAnsiTheme="minorHAnsi" w:cs="Calibri"/>
          <w:b/>
          <w:color w:val="FF0000"/>
          <w:sz w:val="32"/>
          <w:szCs w:val="32"/>
          <w:lang w:eastAsia="pl-PL"/>
        </w:rPr>
        <w:t>edukacyjne</w:t>
      </w:r>
      <w:r w:rsidRPr="004756B6">
        <w:rPr>
          <w:rFonts w:asciiTheme="minorHAnsi" w:eastAsia="Times New Roman" w:hAnsiTheme="minorHAnsi" w:cs="Calibri"/>
          <w:b/>
          <w:color w:val="FF0000"/>
          <w:sz w:val="32"/>
          <w:szCs w:val="32"/>
          <w:lang w:val="x-none" w:eastAsia="pl-PL"/>
        </w:rPr>
        <w:t xml:space="preserve"> z historii i społeczeństwa </w:t>
      </w:r>
    </w:p>
    <w:p w:rsidR="004756B6" w:rsidRPr="004756B6" w:rsidRDefault="004756B6" w:rsidP="004756B6">
      <w:pPr>
        <w:spacing w:after="0" w:line="240" w:lineRule="auto"/>
        <w:jc w:val="center"/>
        <w:rPr>
          <w:rFonts w:asciiTheme="minorHAnsi" w:eastAsia="Times New Roman" w:hAnsiTheme="minorHAnsi" w:cs="Calibri"/>
          <w:b/>
          <w:color w:val="FF0000"/>
          <w:sz w:val="32"/>
          <w:szCs w:val="32"/>
          <w:lang w:eastAsia="pl-PL"/>
        </w:rPr>
      </w:pPr>
      <w:r w:rsidRPr="004756B6">
        <w:rPr>
          <w:rFonts w:asciiTheme="minorHAnsi" w:eastAsia="Times New Roman" w:hAnsiTheme="minorHAnsi" w:cs="Calibri"/>
          <w:b/>
          <w:color w:val="FF0000"/>
          <w:sz w:val="32"/>
          <w:szCs w:val="32"/>
          <w:lang w:val="x-none" w:eastAsia="pl-PL"/>
        </w:rPr>
        <w:t xml:space="preserve">dla klas II i III </w:t>
      </w:r>
      <w:r w:rsidRPr="004756B6">
        <w:rPr>
          <w:rFonts w:asciiTheme="minorHAnsi" w:eastAsia="Times New Roman" w:hAnsiTheme="minorHAnsi" w:cs="Calibri"/>
          <w:b/>
          <w:color w:val="FF0000"/>
          <w:sz w:val="32"/>
          <w:szCs w:val="32"/>
          <w:lang w:eastAsia="pl-PL"/>
        </w:rPr>
        <w:t>L</w:t>
      </w:r>
      <w:r w:rsidRPr="004756B6">
        <w:rPr>
          <w:rFonts w:asciiTheme="minorHAnsi" w:eastAsia="Times New Roman" w:hAnsiTheme="minorHAnsi" w:cs="Calibri"/>
          <w:b/>
          <w:color w:val="FF0000"/>
          <w:sz w:val="32"/>
          <w:szCs w:val="32"/>
          <w:lang w:val="x-none" w:eastAsia="pl-PL"/>
        </w:rPr>
        <w:t xml:space="preserve">iceum </w:t>
      </w:r>
      <w:r w:rsidRPr="004756B6">
        <w:rPr>
          <w:rFonts w:asciiTheme="minorHAnsi" w:eastAsia="Times New Roman" w:hAnsiTheme="minorHAnsi" w:cs="Calibri"/>
          <w:b/>
          <w:color w:val="FF0000"/>
          <w:sz w:val="32"/>
          <w:szCs w:val="32"/>
          <w:lang w:eastAsia="pl-PL"/>
        </w:rPr>
        <w:t>O</w:t>
      </w:r>
      <w:r w:rsidRPr="004756B6">
        <w:rPr>
          <w:rFonts w:asciiTheme="minorHAnsi" w:eastAsia="Times New Roman" w:hAnsiTheme="minorHAnsi" w:cs="Calibri"/>
          <w:b/>
          <w:color w:val="FF0000"/>
          <w:sz w:val="32"/>
          <w:szCs w:val="32"/>
          <w:lang w:val="x-none" w:eastAsia="pl-PL"/>
        </w:rPr>
        <w:t xml:space="preserve">gólnokształcącego </w:t>
      </w:r>
      <w:r w:rsidRPr="004756B6">
        <w:rPr>
          <w:rFonts w:asciiTheme="minorHAnsi" w:eastAsia="Times New Roman" w:hAnsiTheme="minorHAnsi" w:cs="Calibri"/>
          <w:b/>
          <w:color w:val="FF0000"/>
          <w:sz w:val="32"/>
          <w:szCs w:val="32"/>
          <w:lang w:eastAsia="pl-PL"/>
        </w:rPr>
        <w:t>im. Bohaterów Porytowego Wzgórza</w:t>
      </w:r>
      <w:r w:rsidR="00AA48EA">
        <w:rPr>
          <w:rFonts w:asciiTheme="minorHAnsi" w:eastAsia="Times New Roman" w:hAnsiTheme="minorHAnsi" w:cs="Calibri"/>
          <w:b/>
          <w:color w:val="FF0000"/>
          <w:sz w:val="32"/>
          <w:szCs w:val="32"/>
          <w:lang w:eastAsia="pl-PL"/>
        </w:rPr>
        <w:t xml:space="preserve"> w Janowie Lubelskim</w:t>
      </w:r>
    </w:p>
    <w:p w:rsidR="004756B6" w:rsidRPr="004756B6" w:rsidRDefault="004756B6" w:rsidP="004756B6">
      <w:pPr>
        <w:pStyle w:val="ATytul1"/>
        <w:rPr>
          <w:rFonts w:asciiTheme="minorHAnsi" w:hAnsiTheme="minorHAnsi" w:cs="Arial"/>
          <w:b/>
          <w:color w:val="auto"/>
          <w:sz w:val="24"/>
          <w:szCs w:val="24"/>
        </w:rPr>
      </w:pPr>
      <w:r w:rsidRPr="004756B6">
        <w:rPr>
          <w:rFonts w:asciiTheme="minorHAnsi" w:hAnsiTheme="minorHAnsi" w:cs="Arial"/>
          <w:b/>
          <w:color w:val="auto"/>
          <w:sz w:val="24"/>
          <w:szCs w:val="24"/>
        </w:rPr>
        <w:t>Ocena osiągnięć uczniów</w:t>
      </w:r>
    </w:p>
    <w:p w:rsidR="004756B6" w:rsidRPr="004756B6" w:rsidRDefault="004756B6" w:rsidP="004756B6">
      <w:pPr>
        <w:pStyle w:val="004TytulIIIrzedu"/>
        <w:spacing w:before="0"/>
        <w:rPr>
          <w:rStyle w:val="B"/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sz w:val="24"/>
          <w:szCs w:val="24"/>
        </w:rPr>
        <w:t>Cele oceniania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Celem oceniania osiągnięć ucznia z przedmiotu historia i społeczeństwo jest: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poinformowanie ucznia o poziomie jego osiągnięć edukacyjnych i postępach w zakresie zdobywania wiedzy,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wspieranie działań ucznia i motywowanie go do dalszej pracy,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wdrażanie ucznia do systematycznej pracy, samokontroli i samooceny,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 xml:space="preserve">dostarczenie rodzicom (prawnym opiekunom) i nauczycielom informacji o postępach, </w:t>
      </w:r>
      <w:bookmarkStart w:id="0" w:name="_GoBack"/>
      <w:bookmarkEnd w:id="0"/>
      <w:r w:rsidRPr="004756B6">
        <w:rPr>
          <w:rFonts w:asciiTheme="minorHAnsi" w:hAnsiTheme="minorHAnsi" w:cs="Arial"/>
          <w:sz w:val="24"/>
          <w:szCs w:val="24"/>
        </w:rPr>
        <w:t>trudnościach i specjalnych uzdolnieniach ucznia,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umożliwienie nauczycielowi doskonalenia organizacji i metod pracy dydaktyczno-wychowawczej,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uświadomienie uczniowi poziomu jego osiągnięć w odniesieniu do możliwości oraz jego stosunku do odpowiednich wymagań edukacyjnych.</w:t>
      </w:r>
    </w:p>
    <w:p w:rsidR="004756B6" w:rsidRPr="004756B6" w:rsidRDefault="004756B6" w:rsidP="004756B6">
      <w:pPr>
        <w:pStyle w:val="004TytulIIIrzedu"/>
        <w:suppressAutoHyphens/>
        <w:rPr>
          <w:rStyle w:val="B"/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sz w:val="24"/>
          <w:szCs w:val="24"/>
        </w:rPr>
        <w:t>Propozycja kryteriów oceniania osiągnięć uczniów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Poziom wymagań wykraczających</w:t>
      </w:r>
      <w:r w:rsidRPr="004756B6">
        <w:rPr>
          <w:rFonts w:asciiTheme="minorHAnsi" w:hAnsiTheme="minorHAnsi" w:cs="Arial"/>
          <w:sz w:val="24"/>
          <w:szCs w:val="24"/>
        </w:rPr>
        <w:t xml:space="preserve"> (ocena celująca).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ma wiedzę i umiejętności, których zakres jest szerszy niż wymagania programowe,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samodzielnie i twórczo rozwija własne uzdolnienia,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proponuje nietypowe rozwiązania,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bierze udział w konkursach przedmiotowych i odnosi sukcesy,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wiąże wiadomości w logiczny układ,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korzysta z różnych źródeł informacji.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Poziom wymagań dopełniających</w:t>
      </w:r>
      <w:r w:rsidRPr="004756B6">
        <w:rPr>
          <w:rFonts w:asciiTheme="minorHAnsi" w:hAnsiTheme="minorHAnsi" w:cs="Arial"/>
          <w:sz w:val="24"/>
          <w:szCs w:val="24"/>
        </w:rPr>
        <w:t xml:space="preserve"> (ocena bardzo dobra).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wyczerpująco opanował cały materiał podstawy programowej,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umiejętnie wykorzystuje wiadomości w teorii i w praktyce bez pomocy nauczyciela,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właściwie rozumie uogólnienia i związki między nimi oraz wyjaśnia zjawiska historyczne,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samodzielnie interpretuje dane z różnych źródeł historycznych,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łączy wiedzę z różnych przedmiotów nauczania.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Poziom wymagań rozszerzających</w:t>
      </w:r>
      <w:r w:rsidRPr="004756B6">
        <w:rPr>
          <w:rFonts w:asciiTheme="minorHAnsi" w:hAnsiTheme="minorHAnsi" w:cs="Arial"/>
          <w:sz w:val="24"/>
          <w:szCs w:val="24"/>
        </w:rPr>
        <w:t xml:space="preserve"> (ocena dobra).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opanował wymagania określone w podstawie programowej,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analizuje i porównuje informacje zawarte w różnych źródłach historycznych,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wyjaśnia przyczyny i skutki omawianych wydarzeń,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podstawowe pojęcia i prawa ujmuje w terminach naukowych,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samodzielnie wypowiada się w sposób umiarkowanie spójny, 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stosuje wiedzę w sytuacjach teoretycznych i praktycznych.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Poziom wymagań podstawowych</w:t>
      </w:r>
      <w:r w:rsidRPr="004756B6">
        <w:rPr>
          <w:rFonts w:asciiTheme="minorHAnsi" w:hAnsiTheme="minorHAnsi" w:cs="Arial"/>
          <w:sz w:val="24"/>
          <w:szCs w:val="24"/>
        </w:rPr>
        <w:t xml:space="preserve"> (ocena dostateczna).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 podstawowym stopniu opanował wymagania określone w podstawie programowej,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główne przyczyny i etapy rozwoju wydarzeń,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potrafi logicznie połączyć wiadomości podstawowe,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z pomocą nauczyciela wykorzystuje wiadomości do celów praktycznych i teoretycznych,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źródła historyczne i analizuje informacje w nich zawarte.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 xml:space="preserve">Poziom wymagań koniecznych </w:t>
      </w:r>
      <w:r w:rsidRPr="004756B6">
        <w:rPr>
          <w:rFonts w:asciiTheme="minorHAnsi" w:hAnsiTheme="minorHAnsi" w:cs="Arial"/>
          <w:sz w:val="24"/>
          <w:szCs w:val="24"/>
        </w:rPr>
        <w:t>(ocena dopuszczająca).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 niepełnym stopniu opanował wymagania określone w podstawie programowej,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umieszcza najważniejsze wydarzenia w czasie i przestrzeni,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rozwiązuje zadania o niewielkim stopniu trudności,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rozpoznaje rodzaj źródła historycznego oraz odpowiada na proste pytania dotyczące tego źródła.</w:t>
      </w:r>
    </w:p>
    <w:p w:rsidR="004756B6" w:rsidRPr="004756B6" w:rsidRDefault="004756B6" w:rsidP="004756B6">
      <w:pPr>
        <w:pStyle w:val="ATytul1"/>
        <w:rPr>
          <w:rFonts w:asciiTheme="minorHAnsi" w:hAnsiTheme="minorHAnsi" w:cs="Arial"/>
          <w:b/>
          <w:sz w:val="36"/>
          <w:szCs w:val="36"/>
          <w:u w:val="single"/>
        </w:rPr>
      </w:pPr>
      <w:r w:rsidRPr="004756B6">
        <w:rPr>
          <w:rFonts w:asciiTheme="minorHAnsi" w:hAnsiTheme="minorHAnsi" w:cs="Arial"/>
          <w:sz w:val="24"/>
          <w:szCs w:val="24"/>
        </w:rPr>
        <w:br w:type="page"/>
      </w:r>
      <w:r w:rsidRPr="004756B6">
        <w:rPr>
          <w:rFonts w:asciiTheme="minorHAnsi" w:hAnsiTheme="minorHAnsi" w:cs="Arial"/>
          <w:b/>
          <w:sz w:val="36"/>
          <w:szCs w:val="36"/>
          <w:u w:val="single"/>
        </w:rPr>
        <w:lastRenderedPageBreak/>
        <w:t>Wątek: Europa i świat</w:t>
      </w:r>
    </w:p>
    <w:p w:rsidR="004756B6" w:rsidRPr="004756B6" w:rsidRDefault="004756B6" w:rsidP="004756B6">
      <w:pPr>
        <w:pStyle w:val="003TytulIIrzedu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Treści kształcenia i wychowania</w:t>
      </w:r>
    </w:p>
    <w:p w:rsidR="004756B6" w:rsidRPr="004756B6" w:rsidRDefault="004756B6" w:rsidP="004756B6">
      <w:pPr>
        <w:pStyle w:val="SCEepoka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STAROŻYTNOŚĆ: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cywilizacja grecka w basenie Morza Śródziemnego,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ekspansja starożytnego Rzymu,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romanizacja obszarów Imperium Rzymskiego.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ŚREDNIOWIECZE: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narodziny i cechy charakterystyczne religii islamskiej,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kultura islamu,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podboje ludów muzułmańskich,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relacje chrześcijan z Żydami i muzułmanami w średniowieczu.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Nowożytność: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przyczyny wielkich odkryć geograficznych,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odkrycia geograficzne XIV i XV w. oraz ich skutki,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podróżnicy i odkrywcy późnego średniowiecza i czasów nowożytnych.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XIX wiek: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pacing w:val="-4"/>
          <w:sz w:val="24"/>
          <w:szCs w:val="24"/>
        </w:rPr>
        <w:t xml:space="preserve">polityka europejska wobec </w:t>
      </w:r>
      <w:r w:rsidRPr="004756B6">
        <w:rPr>
          <w:rFonts w:asciiTheme="minorHAnsi" w:hAnsiTheme="minorHAnsi" w:cs="Arial"/>
          <w:sz w:val="24"/>
          <w:szCs w:val="24"/>
        </w:rPr>
        <w:t>Chin, Indii i Japonii w XIX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wpływ kultur Chin, Indii i Japonii na cywilizację europejską,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kolonializm europejski XIX stulecia i jego ocena.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XX wiek: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relacje polityczne między Europą a Stanami Zjednoczonymi,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kontakty gospodarcze i kulturalne między USA a Europą w XX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liberalizacja handlu światowego i jej konsekwencje.</w:t>
      </w:r>
    </w:p>
    <w:p w:rsidR="004756B6" w:rsidRPr="004756B6" w:rsidRDefault="004756B6" w:rsidP="004756B6">
      <w:pPr>
        <w:pStyle w:val="003TytulIIrzedu"/>
        <w:rPr>
          <w:rStyle w:val="B"/>
          <w:rFonts w:asciiTheme="minorHAnsi" w:hAnsiTheme="minorHAnsi" w:cs="Arial"/>
          <w:b/>
          <w:bCs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Przewidywane osiągnięcia uczniów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STAROŻYTNOŚĆ.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podboje rzymskie w okresie republiki i cesarstwa oraz ich konsekwencje,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proces romanizacji ludów podbitych przez Rzymian,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proces tworzenia się cywilizacji rzymskiej z uwzględnieniem wpływów starszych kultur basenu Morza Śródziemnego.</w:t>
      </w:r>
    </w:p>
    <w:p w:rsidR="004756B6" w:rsidRPr="004756B6" w:rsidRDefault="004756B6" w:rsidP="004756B6">
      <w:pPr>
        <w:pStyle w:val="SCETekstpodstawowy"/>
        <w:spacing w:before="113"/>
        <w:rPr>
          <w:rStyle w:val="B"/>
          <w:rFonts w:asciiTheme="minorHAnsi" w:hAnsiTheme="minorHAnsi" w:cs="Arial"/>
          <w:b w:val="0"/>
          <w:bCs w:val="0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ŚREDNIOWIECZE.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cywilizację islamu i jej relacje ze średniowieczną Europą,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wpływy islamskie na średniowieczną kulturę i sztukę w Europie,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omawia wybrane konflikty i przykłady pokojowego współistnienia chrześcijan, Żydów i muzułmanów w okresie średniowiecza.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>Nowożytność.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osiągnięcia w dziedzinie techniki żeglugi pozwalające na coraz większy zasięg podróży morskich w okresie późnego średniowiecza,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polityczne, społeczne i gospodarcze czynniki prowadzące do podejmowania wypraw odkrywczych,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lastRenderedPageBreak/>
        <w:t xml:space="preserve">przedstawia postacie: Krzysztofa Kolumba, Henryka Żeglarza, Vasco da Gamę, Ferdynanda Magellana, </w:t>
      </w:r>
      <w:proofErr w:type="spellStart"/>
      <w:r w:rsidRPr="004756B6">
        <w:rPr>
          <w:rFonts w:asciiTheme="minorHAnsi" w:hAnsiTheme="minorHAnsi" w:cs="Arial"/>
          <w:sz w:val="24"/>
          <w:szCs w:val="24"/>
        </w:rPr>
        <w:t>Bartolomeu</w:t>
      </w:r>
      <w:proofErr w:type="spellEnd"/>
      <w:r w:rsidRPr="004756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4756B6">
        <w:rPr>
          <w:rFonts w:asciiTheme="minorHAnsi" w:hAnsiTheme="minorHAnsi" w:cs="Arial"/>
          <w:sz w:val="24"/>
          <w:szCs w:val="24"/>
        </w:rPr>
        <w:t>Diaza</w:t>
      </w:r>
      <w:proofErr w:type="spellEnd"/>
      <w:r w:rsidRPr="004756B6">
        <w:rPr>
          <w:rFonts w:asciiTheme="minorHAnsi" w:hAnsiTheme="minorHAnsi" w:cs="Arial"/>
          <w:sz w:val="24"/>
          <w:szCs w:val="24"/>
        </w:rPr>
        <w:t>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omawia osiągnięcia najsłynniejszych żeglarzy-odkrywców przełomu XV i XVI w. oraz charakteryzuje ich rolę w kształtowaniu obrazu świata w nowożytnej Europie.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 xml:space="preserve">XIX wiek. </w:t>
      </w: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wzajemne relacje Europy, Indii, Chin i Japonii w XIX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wpływ cywilizacji Indii, Chin i Japonii na kulturę europejską,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ocenia moralne aspekty polityki kolonialnej wobec krajów kolonizowanych,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spory dotyczące oceny XIX-wiecznego kolonializmu.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 xml:space="preserve">XX wiek. </w:t>
      </w: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polityczne i gospodarcze relacje Europy ze Stanami Zjednoczonymi w XX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wzajemne przenikanie się kultur Europy i Stanów Zjednoczonych w XX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negatywne i pozytywne skutki liberalizacji światowego handlu.</w:t>
      </w:r>
    </w:p>
    <w:p w:rsidR="004756B6" w:rsidRPr="004756B6" w:rsidRDefault="004756B6" w:rsidP="004756B6">
      <w:pPr>
        <w:pStyle w:val="ATytul1"/>
        <w:rPr>
          <w:rFonts w:asciiTheme="minorHAnsi" w:hAnsiTheme="minorHAnsi" w:cs="Arial"/>
          <w:b/>
          <w:sz w:val="36"/>
          <w:szCs w:val="36"/>
          <w:u w:val="single"/>
        </w:rPr>
      </w:pPr>
      <w:r w:rsidRPr="004756B6">
        <w:rPr>
          <w:rFonts w:asciiTheme="minorHAnsi" w:hAnsiTheme="minorHAnsi" w:cs="Arial"/>
          <w:sz w:val="24"/>
          <w:szCs w:val="24"/>
        </w:rPr>
        <w:br w:type="page"/>
      </w:r>
      <w:r w:rsidRPr="004756B6">
        <w:rPr>
          <w:rFonts w:asciiTheme="minorHAnsi" w:hAnsiTheme="minorHAnsi" w:cs="Arial"/>
          <w:b/>
          <w:sz w:val="36"/>
          <w:szCs w:val="36"/>
          <w:u w:val="single"/>
        </w:rPr>
        <w:lastRenderedPageBreak/>
        <w:t>Wątek: Język, komunikacja i media</w:t>
      </w:r>
    </w:p>
    <w:p w:rsidR="004756B6" w:rsidRPr="004756B6" w:rsidRDefault="004756B6" w:rsidP="004756B6">
      <w:pPr>
        <w:pStyle w:val="003TytulIIrzedu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Treści kształcenia i wychowania</w:t>
      </w:r>
    </w:p>
    <w:p w:rsidR="004756B6" w:rsidRPr="004756B6" w:rsidRDefault="004756B6" w:rsidP="004756B6">
      <w:pPr>
        <w:pStyle w:val="SCEepoka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starożytność: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wpływ języków greckiego i łacińskiego na kształtowanie się kultury europejskiej,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zapożyczenia greckie i łacińskie w języku polskim,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zabytki języka łacińskiego w polskich kościołach, z uwzględnieniem własnego regionu.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Średniowiecze: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główne grupy językowe w Europie i proces ich kształtowania się,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podział współczesnych języków europejskich na główne grupy językowe,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przekaz ideowy i ikonograficzny katedry gotyckiej.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Nowożytność: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narodziny druku i konsekwencje jego upowszechnienia w życiu społecznym,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rola prasy i instytucji naukowych w kształtowaniu opinii publicznej epoki oświecenia.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XIX wiek: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narodziny kultury masowej w XIX w. i jej najważniejsze przejawy,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prasa, reklama i fotografia jako nowe formy przekazu informacji w XIX w.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XX wiek: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znaczenie radia, telewizji, filmu i internetu w obiegu informacji w społeczeństwie XX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wpływ formy przekazu medialnego na jej treść,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wpływ propagandy politycznej i reklamy na społeczeństwo.</w:t>
      </w:r>
    </w:p>
    <w:p w:rsidR="004756B6" w:rsidRPr="004756B6" w:rsidRDefault="004756B6" w:rsidP="004756B6">
      <w:pPr>
        <w:pStyle w:val="003TytulIIrzedu"/>
        <w:rPr>
          <w:rStyle w:val="B"/>
          <w:rFonts w:asciiTheme="minorHAnsi" w:hAnsiTheme="minorHAnsi" w:cs="Arial"/>
          <w:b/>
          <w:bCs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Przewidywane osiągnięcia uczniów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STAROŻYTNOŚĆ.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ocenia wpływ języków greckiego i łacińskiego na rozwój europejskiej kultury i wspólnoty językowej,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dwa obszary cywilizacyjne Europy związane z oddziaływaniem dwóch kręgów kulturowych: łacińskiego i grecko-bizantyjskiego,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omawia przykładowe zapożyczenia z języków greckiego i łacińskiego w języku polskim,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pacing w:val="-2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wyjaśnia znaczenie napisów łacińskich znajdujących się w polskich kościołach czy na cmentarzach, z uwzględnieniem</w:t>
      </w:r>
      <w:r w:rsidRPr="004756B6">
        <w:rPr>
          <w:rFonts w:asciiTheme="minorHAnsi" w:hAnsiTheme="minorHAnsi" w:cs="Arial"/>
          <w:spacing w:val="-2"/>
          <w:sz w:val="24"/>
          <w:szCs w:val="24"/>
        </w:rPr>
        <w:t xml:space="preserve"> zabytków własnego regionu.</w:t>
      </w:r>
    </w:p>
    <w:p w:rsidR="004756B6" w:rsidRPr="004756B6" w:rsidRDefault="004756B6" w:rsidP="004756B6">
      <w:pPr>
        <w:pStyle w:val="SCETekstpodstawowy"/>
        <w:spacing w:before="113"/>
        <w:rPr>
          <w:rStyle w:val="B"/>
          <w:rFonts w:asciiTheme="minorHAnsi" w:hAnsiTheme="minorHAnsi" w:cs="Arial"/>
          <w:b w:val="0"/>
          <w:bCs w:val="0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 xml:space="preserve">ŚREDNIOWIECZE. </w:t>
      </w: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grupy językowe w Europie i proces ich kształtowania się,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wyjaśnia, na czym polegała forma przekazu zwana „biblią dla ubogich”,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na wybranych przykładach charakteryzuje przekaz ideowy katedry gotyckiej.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>Nowożytność.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omawia znaczenie upowszechnienia druku dla rozwoju kultury i innych dziedzin życia społeczeństwa w epoce nowożytnej,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pacing w:val="-2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wyjaśnia znaczenie publicystyki oświeceniowej w kształtowaniu się nowych prądów oraz idei filozoficznych, społecznych</w:t>
      </w:r>
      <w:r w:rsidRPr="004756B6">
        <w:rPr>
          <w:rFonts w:asciiTheme="minorHAnsi" w:hAnsiTheme="minorHAnsi" w:cs="Arial"/>
          <w:spacing w:val="-2"/>
          <w:sz w:val="24"/>
          <w:szCs w:val="24"/>
        </w:rPr>
        <w:t xml:space="preserve"> i politycznych.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lastRenderedPageBreak/>
        <w:t xml:space="preserve">XIX wiek. </w:t>
      </w: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proces kształtowania się kultury masowej w XIX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rolę prasy, reklamy i fotografii w przekazie informacji oraz kształtowaniu opinii publicznej w XIX-wiecznym społeczeństwie.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 xml:space="preserve">XX wiek. </w:t>
      </w: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analizuje znaczenie nowych form komunikacji społecznej w XX w., z uwzględnieniem radia, telewizji, filmu i internetu,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wyjaśnia, w jaki sposób współczesne formy przekazu wpływają na jego treść,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metody manipulacji językowych występujące w propagandzie politycznej i reklamie.</w:t>
      </w:r>
    </w:p>
    <w:p w:rsidR="004756B6" w:rsidRPr="004756B6" w:rsidRDefault="004756B6" w:rsidP="004756B6">
      <w:pPr>
        <w:pStyle w:val="ATytul1"/>
        <w:rPr>
          <w:rFonts w:asciiTheme="minorHAnsi" w:hAnsiTheme="minorHAnsi" w:cs="Arial"/>
          <w:b/>
          <w:sz w:val="32"/>
          <w:szCs w:val="32"/>
          <w:u w:val="single"/>
        </w:rPr>
      </w:pPr>
      <w:r w:rsidRPr="004756B6">
        <w:rPr>
          <w:rFonts w:asciiTheme="minorHAnsi" w:hAnsiTheme="minorHAnsi" w:cs="Arial"/>
          <w:sz w:val="24"/>
          <w:szCs w:val="24"/>
        </w:rPr>
        <w:br w:type="page"/>
      </w:r>
      <w:r w:rsidRPr="004756B6">
        <w:rPr>
          <w:rFonts w:asciiTheme="minorHAnsi" w:hAnsiTheme="minorHAnsi" w:cs="Arial"/>
          <w:b/>
          <w:sz w:val="32"/>
          <w:szCs w:val="32"/>
          <w:u w:val="single"/>
        </w:rPr>
        <w:lastRenderedPageBreak/>
        <w:t>Wątek: Kobieta i mężczyzna, rodzina</w:t>
      </w:r>
    </w:p>
    <w:p w:rsidR="004756B6" w:rsidRPr="004756B6" w:rsidRDefault="004756B6" w:rsidP="004756B6">
      <w:pPr>
        <w:pStyle w:val="003TytulIIrzedu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Treści kształcenia i wychowania</w:t>
      </w:r>
    </w:p>
    <w:p w:rsidR="004756B6" w:rsidRPr="004756B6" w:rsidRDefault="004756B6" w:rsidP="004756B6">
      <w:pPr>
        <w:pStyle w:val="SCEepoka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Starożytność: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obraz miłości, kobiety, mężczyzny i rodziny w Biblii,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obraz miłości, rola kobiety i mężczyzny oraz model rodziny w kulturze antycznej Grecji i Rzymu.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Średniowiecze: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wpływ kultury arabskiej i prowansalskiej na europejski model miłości dworskiej w średniowieczu,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rola i miejsce dziecka w społeczeństwie epoki średniowiecza i ich porównanie z sytuacją w kolejnych okresach.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Nowożytność: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obyczajowość polskiej kultury sarmatyzmu,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wzorce ról społecznych mężczyzny, kobiety i dziecka w różnych źródłach historycznych dotyczących dziejów Polski nowożytnej oraz trwanie tych wzorców w kolejnych epokach,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edukacja młodego szlachcica w Polsce w epoce nowożytnej.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XIX wiek: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wzorzec kulturowy miłości romantycznej i jego trwanie w kolejnych epokach,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emancypacja kobiet w kontekście przemian społecznych XX stulecia.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XX wiek: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przemiany obyczajowe w świecie zachodnim w drugiej połowie XX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rewolucja obyczajowa lat 60. XX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nowy model rodziny w XX w. i jego miejsce w przeobrażeniach polskiego społeczeństwa.</w:t>
      </w:r>
    </w:p>
    <w:p w:rsidR="004756B6" w:rsidRPr="004756B6" w:rsidRDefault="004756B6" w:rsidP="004756B6">
      <w:pPr>
        <w:pStyle w:val="003TytulIIrzedu"/>
        <w:rPr>
          <w:rStyle w:val="B"/>
          <w:rFonts w:asciiTheme="minorHAnsi" w:hAnsiTheme="minorHAnsi" w:cs="Arial"/>
          <w:b/>
          <w:bCs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Przewidywane osiągnięcia uczniów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STAROŻYTNOŚĆ.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omawia ukazane w Biblii obrazy miłości i rodziny oraz role kobiety i mężczyzny (na wybranych przykładach),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na wybranych przykładach sposób pojmowania miłości oraz ról kobiety i mężczyzny w starożytnej Grecji i Rzymie,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charakterystyczne dla starożytnej Grecji i Rzymu modele rodziny.</w:t>
      </w:r>
    </w:p>
    <w:p w:rsidR="004756B6" w:rsidRPr="004756B6" w:rsidRDefault="004756B6" w:rsidP="004756B6">
      <w:pPr>
        <w:pStyle w:val="SCETekstpodstawowy"/>
        <w:spacing w:before="113"/>
        <w:rPr>
          <w:rStyle w:val="B"/>
          <w:rFonts w:asciiTheme="minorHAnsi" w:hAnsiTheme="minorHAnsi" w:cs="Arial"/>
          <w:b w:val="0"/>
          <w:bCs w:val="0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ŚREDNIOWIECZE.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wpływy arabskie i prowansalskie w literaturze dworskiej średniowiecznej Europy oraz ich oddziaływanie na dworski wzorzec miłości,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ocenia trwałość dworskiego wzorca miłości w kulturze europejskiej,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i porównuje postrzeganie roli dziecka w życiu społecznym średniowiecza oraz innych epok.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>Nowożytność.</w:t>
      </w:r>
      <w:r w:rsidRPr="004756B6">
        <w:rPr>
          <w:rFonts w:asciiTheme="minorHAnsi" w:hAnsiTheme="minorHAnsi" w:cs="Arial"/>
          <w:caps/>
          <w:sz w:val="24"/>
          <w:szCs w:val="24"/>
        </w:rPr>
        <w:t xml:space="preserve"> </w:t>
      </w: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lastRenderedPageBreak/>
        <w:t>na podstawie źródeł ikonograﬁcznych, pamiętnikarskich i epistolograﬁcznych charakteryzuje kulturę sarmatyzmu w Polsce, ze szczególnym uwzględnieniem problemu obyczajowości,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ocenia trwałość obyczajowych wzorców sarmatyzmu w kulturze polskiej kolejnych epok,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objaśnia formy zdobywania wykształcenia przez polskiego szlachcica w epoce nowożytnej i wskazuje główne cele tego modelu kształcenia.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>XIX wiek.</w:t>
      </w:r>
      <w:r w:rsidRPr="004756B6">
        <w:rPr>
          <w:rStyle w:val="BoldDutch"/>
          <w:rFonts w:asciiTheme="minorHAnsi" w:hAnsiTheme="minorHAnsi" w:cs="Arial"/>
          <w:sz w:val="24"/>
          <w:szCs w:val="24"/>
        </w:rPr>
        <w:t xml:space="preserve"> </w:t>
      </w: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przykłady miłości romantycznej w dziełach kultury europejskiej i analizuje trwałość tego wzorca kulturowego,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wskazuje przemiany życia społecznego sprzyjające emancypacji kobiet i omawia ten proces.</w:t>
      </w:r>
    </w:p>
    <w:p w:rsidR="004756B6" w:rsidRPr="004756B6" w:rsidRDefault="004756B6" w:rsidP="004756B6">
      <w:pPr>
        <w:pStyle w:val="SCETekstpodstawowy"/>
        <w:spacing w:before="113"/>
        <w:rPr>
          <w:rStyle w:val="BoldDutch"/>
          <w:rFonts w:asciiTheme="minorHAnsi" w:hAnsiTheme="minorHAnsi" w:cs="Arial"/>
          <w:caps/>
          <w:sz w:val="24"/>
          <w:szCs w:val="24"/>
        </w:rPr>
      </w:pP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>XX wiek.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proces rewolucji obyczajowej lat 60. XX w. i przedstawia jej wpływ na zmiany obyczajowości w kolejnych latach tego stulecia,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proces kształtowania się współczesnego modelu rodziny, z uwzględnieniem przemian zachodzących w społeczeństwie polskim XX w.</w:t>
      </w:r>
    </w:p>
    <w:p w:rsidR="004756B6" w:rsidRPr="004756B6" w:rsidRDefault="004756B6" w:rsidP="004756B6">
      <w:pPr>
        <w:pStyle w:val="ATytul1"/>
        <w:rPr>
          <w:rFonts w:asciiTheme="minorHAnsi" w:hAnsiTheme="minorHAnsi" w:cs="Arial"/>
          <w:b/>
          <w:sz w:val="32"/>
          <w:szCs w:val="32"/>
          <w:u w:val="single"/>
        </w:rPr>
      </w:pPr>
      <w:r w:rsidRPr="004756B6">
        <w:rPr>
          <w:rFonts w:asciiTheme="minorHAnsi" w:hAnsiTheme="minorHAnsi" w:cs="Arial"/>
          <w:sz w:val="24"/>
          <w:szCs w:val="24"/>
        </w:rPr>
        <w:br w:type="page"/>
      </w:r>
      <w:r w:rsidRPr="004756B6">
        <w:rPr>
          <w:rFonts w:asciiTheme="minorHAnsi" w:hAnsiTheme="minorHAnsi" w:cs="Arial"/>
          <w:b/>
          <w:sz w:val="32"/>
          <w:szCs w:val="32"/>
          <w:u w:val="single"/>
        </w:rPr>
        <w:lastRenderedPageBreak/>
        <w:t>Wątek: Nauka</w:t>
      </w:r>
    </w:p>
    <w:p w:rsidR="004756B6" w:rsidRPr="004756B6" w:rsidRDefault="004756B6" w:rsidP="004756B6">
      <w:pPr>
        <w:pStyle w:val="003TytulIIrzedu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Treści kształcenia i wychowania</w:t>
      </w:r>
    </w:p>
    <w:p w:rsidR="004756B6" w:rsidRPr="004756B6" w:rsidRDefault="004756B6" w:rsidP="004756B6">
      <w:pPr>
        <w:pStyle w:val="SCEepoka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Starożytność: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filozofia, geometria, fizyka, astronomia i medycyna w starożytnej Grecji,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antyczne korzenie współczesnych dyscyplin naukowych.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Średniowiecze: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geneza i organizacja średniowiecznych uniwersytetów,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przemiany średniowiecznej idei uniwersytetu w kolejnych epokach.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nowożytność: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nowożytna „republika uczonych” i jej rola w rozwoju kulturowym,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instytucje nauki nowożytnej (akademie, encyklopedie),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racjonalizm oświeceniowy i jego wpływ na dzisiejszą naukę.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XIX wiek: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osiągnięcia nauki i techniki XIX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przeobrażenia nauk społecznych i dylematów etycznych w kontekście teorii darwinizmu i psychoanalizy.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XX wiek: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teorie socjologiczne w XX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współczesne spory etyczne dotyczące rozwoju nauki i przeobrażeń życia społecznego.</w:t>
      </w:r>
    </w:p>
    <w:p w:rsidR="004756B6" w:rsidRPr="004756B6" w:rsidRDefault="004756B6" w:rsidP="004756B6">
      <w:pPr>
        <w:pStyle w:val="003TytulIIrzedu"/>
        <w:rPr>
          <w:rStyle w:val="B"/>
          <w:rFonts w:asciiTheme="minorHAnsi" w:hAnsiTheme="minorHAnsi" w:cs="Arial"/>
          <w:b/>
          <w:bCs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Przewidywane osiągnięcia uczniów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STAROŻYTNOŚĆ.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osiągnięcia starożytnej nauki greckiej w zakresie geometrii, fizyki, astronomii i medycyny,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najwybitniejszych starożytnych filozofów greckich i ich poglądy,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antyczną genezę współczesnych dyscyplin naukowych: matematyki, geografii, astronomii, medycyny.</w:t>
      </w:r>
    </w:p>
    <w:p w:rsidR="004756B6" w:rsidRPr="004756B6" w:rsidRDefault="004756B6" w:rsidP="004756B6">
      <w:pPr>
        <w:pStyle w:val="SCETekstpodstawowy"/>
        <w:spacing w:before="113"/>
        <w:rPr>
          <w:rStyle w:val="B"/>
          <w:rFonts w:asciiTheme="minorHAnsi" w:hAnsiTheme="minorHAnsi" w:cs="Arial"/>
          <w:b w:val="0"/>
          <w:bCs w:val="0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ŚREDNIOWIECZE.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omawia kształtowanie się uniwersytetów w średniowieczu i ich organizację,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wyjaśnia przyczyny trwałości idei uniwersytetu w kolejnych epokach.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>Nowożytność.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omawia istotę zjawiska zwanego republiką uczonych (</w:t>
      </w:r>
      <w:proofErr w:type="spellStart"/>
      <w:r w:rsidRPr="004756B6">
        <w:rPr>
          <w:rFonts w:asciiTheme="minorHAnsi" w:hAnsiTheme="minorHAnsi" w:cs="Arial"/>
          <w:i/>
          <w:sz w:val="24"/>
          <w:szCs w:val="24"/>
        </w:rPr>
        <w:t>république</w:t>
      </w:r>
      <w:proofErr w:type="spellEnd"/>
      <w:r w:rsidRPr="004756B6">
        <w:rPr>
          <w:rFonts w:asciiTheme="minorHAnsi" w:hAnsiTheme="minorHAnsi" w:cs="Arial"/>
          <w:i/>
          <w:sz w:val="24"/>
          <w:szCs w:val="24"/>
        </w:rPr>
        <w:t xml:space="preserve"> des </w:t>
      </w:r>
      <w:proofErr w:type="spellStart"/>
      <w:r w:rsidRPr="004756B6">
        <w:rPr>
          <w:rFonts w:asciiTheme="minorHAnsi" w:hAnsiTheme="minorHAnsi" w:cs="Arial"/>
          <w:i/>
          <w:sz w:val="24"/>
          <w:szCs w:val="24"/>
        </w:rPr>
        <w:t>lettres</w:t>
      </w:r>
      <w:proofErr w:type="spellEnd"/>
      <w:r w:rsidRPr="004756B6">
        <w:rPr>
          <w:rFonts w:asciiTheme="minorHAnsi" w:hAnsiTheme="minorHAnsi" w:cs="Arial"/>
          <w:sz w:val="24"/>
          <w:szCs w:val="24"/>
        </w:rPr>
        <w:t>),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instytucje nowożytnej nauki (akademia, encyklopedia),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oświeceniowe nurty filozoficzne, racjonalizm i empiryzm, oraz ich dziedzictwo we współczesnej nauce.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>XIX wiek.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osiągnięcia XIX-wiecznej techniki i nauki,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XIX-wieczną ideę postępu i omawia jej oddziaływanie,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lastRenderedPageBreak/>
        <w:t>omawia okoliczności powstania darwinizmu i psychoanalizy oraz ich wpływ na nauki społeczne i etykę XIX i XX w.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 xml:space="preserve">XX wiek. </w:t>
      </w: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socjologiczne interpretacje przeobrażeń życia społecznego w XX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wyjaśnia główne problemy etyczne związane z rozwojem współczesnej nauki i technologii, z uwzględnieniem zagadnień z dziedziny bioetyki i ekologii.</w:t>
      </w:r>
    </w:p>
    <w:p w:rsidR="004756B6" w:rsidRPr="004756B6" w:rsidRDefault="004756B6" w:rsidP="004756B6">
      <w:pPr>
        <w:pStyle w:val="ATytul1"/>
        <w:rPr>
          <w:rFonts w:asciiTheme="minorHAnsi" w:hAnsiTheme="minorHAnsi" w:cs="Arial"/>
          <w:b/>
          <w:sz w:val="32"/>
          <w:szCs w:val="32"/>
          <w:u w:val="single"/>
        </w:rPr>
      </w:pPr>
      <w:r w:rsidRPr="004756B6">
        <w:rPr>
          <w:rFonts w:asciiTheme="minorHAnsi" w:hAnsiTheme="minorHAnsi" w:cs="Arial"/>
          <w:sz w:val="24"/>
          <w:szCs w:val="24"/>
        </w:rPr>
        <w:br w:type="page"/>
      </w:r>
      <w:r w:rsidRPr="004756B6">
        <w:rPr>
          <w:rFonts w:asciiTheme="minorHAnsi" w:hAnsiTheme="minorHAnsi" w:cs="Arial"/>
          <w:b/>
          <w:sz w:val="32"/>
          <w:szCs w:val="32"/>
          <w:u w:val="single"/>
        </w:rPr>
        <w:lastRenderedPageBreak/>
        <w:t>Wątek: Swojskość i obcość</w:t>
      </w:r>
    </w:p>
    <w:p w:rsidR="004756B6" w:rsidRPr="004756B6" w:rsidRDefault="004756B6" w:rsidP="004756B6">
      <w:pPr>
        <w:pStyle w:val="003TytulIIrzedu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Treści kształcenia i wychowania</w:t>
      </w:r>
    </w:p>
    <w:p w:rsidR="004756B6" w:rsidRPr="004756B6" w:rsidRDefault="004756B6" w:rsidP="004756B6">
      <w:pPr>
        <w:pStyle w:val="SCEepoka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Starożytność: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pojęcie barbarzyńcy w świecie starożytnych Greków i Rzymian,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kontakty Greków i Rzymian z ludami barbarzyńskimi,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przekonanie Greków i Rzymian o wyższości ich kultur nad innymi kulturami.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Średniowiecze: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prześladowania Żydów w średniowiecznej Europie,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zderzenie kultur islamu i zachodniego chrześcijaństwa w okresie krucjat.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nowożytność: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pacing w:val="-2"/>
          <w:sz w:val="24"/>
          <w:szCs w:val="24"/>
        </w:rPr>
        <w:t xml:space="preserve">postawy Europejczyków wobec </w:t>
      </w:r>
      <w:r w:rsidRPr="004756B6">
        <w:rPr>
          <w:rFonts w:asciiTheme="minorHAnsi" w:hAnsiTheme="minorHAnsi" w:cs="Arial"/>
          <w:sz w:val="24"/>
          <w:szCs w:val="24"/>
        </w:rPr>
        <w:t>podbitych ludów w epoce ekspansji kolonialnej XV–XVIII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pojęcie tolerancji w epoce oświecenia oraz we współczesnym świecie.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XIX WIEK: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mit „szlachetnego dzikusa” w literaturze europejskiej,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idee nacjonalizmu i rasizmu w XIX w.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XX WIEK: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wielokulturowość społeczeństwa II Rzeczypospolitej,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wielokulturowość współczesnych społeczeństw.</w:t>
      </w:r>
    </w:p>
    <w:p w:rsidR="004756B6" w:rsidRPr="004756B6" w:rsidRDefault="004756B6" w:rsidP="004756B6">
      <w:pPr>
        <w:pStyle w:val="003TytulIIrzedu"/>
        <w:rPr>
          <w:rStyle w:val="B"/>
          <w:rFonts w:asciiTheme="minorHAnsi" w:hAnsiTheme="minorHAnsi" w:cs="Arial"/>
          <w:b/>
          <w:bCs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Przewidywane osiągnięcia uczniów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STAROŻYTNOŚĆ.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pojęcie barbarzyńcy w ujęciu starożytnych Greków i Rzymian,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omawia kontakty Greków i Rzymian z ludami uważanymi przez nich za barbarzyńców,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poglądy Greków i Rzymian dotyczące wyższości ich kultury nad kulturami innych ludów.</w:t>
      </w:r>
    </w:p>
    <w:p w:rsidR="004756B6" w:rsidRPr="004756B6" w:rsidRDefault="004756B6" w:rsidP="004756B6">
      <w:pPr>
        <w:pStyle w:val="SCETekstpodstawowy"/>
        <w:spacing w:before="113"/>
        <w:rPr>
          <w:rStyle w:val="B"/>
          <w:rFonts w:asciiTheme="minorHAnsi" w:hAnsiTheme="minorHAnsi" w:cs="Arial"/>
          <w:b w:val="0"/>
          <w:bCs w:val="0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ŚREDNIOWIECZE.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wyjaśnia przyczyny i konsekwencje wystąpień przeciw Żydom w średniowiecznej Europie,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wyjaśnia przyczyny wrogości między światem islamu i chrześcijaństwem w epoce średniowiecza,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analizuje na wybranych przykładach postrzeganie swojskości i obcości w okresie krucjat.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 xml:space="preserve">Nowożytność. </w:t>
      </w: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i ocenia postawy Europejczyków wobec mieszkańców zdobywanych i odkrywanych ziem w epoce nowożytnej,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konsekwencje postępowania nowożytnych zdobywców i kolonizatorów,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konfrontuje oświeceniową koncepcję tolerancji ze współczesnym rozumieniem tego pojęcia.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 xml:space="preserve">XIX wiek. </w:t>
      </w: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lastRenderedPageBreak/>
        <w:t>charakteryzuje mit „szlachetnego dzikusa” w literaturze i przedstawia wyobrażenia ludzi Zachodu o mieszkańcach innych kontynentów,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genezę ideologii nacjonalizmu i rasizmu w XIX w. oraz dokonuje ich oceny.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>XX wiek.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strukturę narodowościową i religijną społeczeństwa II Rzeczypospolitej,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omawia pozytywne i negatywne konsekwencje wielokulturowości społeczeństwa II  Rzeczypospolitej,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na wybranych przykładach pozytywne i negatywne skutki wielokulturowości we współczesnych społeczeństwach.</w:t>
      </w:r>
    </w:p>
    <w:p w:rsidR="004756B6" w:rsidRPr="004756B6" w:rsidRDefault="004756B6" w:rsidP="004756B6">
      <w:pPr>
        <w:pStyle w:val="ATytul1"/>
        <w:spacing w:after="600"/>
        <w:rPr>
          <w:rFonts w:asciiTheme="minorHAnsi" w:hAnsiTheme="minorHAnsi" w:cs="Arial"/>
          <w:b/>
          <w:sz w:val="32"/>
          <w:szCs w:val="32"/>
          <w:u w:val="single"/>
        </w:rPr>
      </w:pPr>
      <w:r w:rsidRPr="004756B6">
        <w:rPr>
          <w:rFonts w:asciiTheme="minorHAnsi" w:hAnsiTheme="minorHAnsi" w:cs="Arial"/>
          <w:sz w:val="24"/>
          <w:szCs w:val="24"/>
        </w:rPr>
        <w:br w:type="page"/>
      </w:r>
      <w:r w:rsidRPr="004756B6">
        <w:rPr>
          <w:rFonts w:asciiTheme="minorHAnsi" w:hAnsiTheme="minorHAnsi" w:cs="Arial"/>
          <w:b/>
          <w:sz w:val="32"/>
          <w:szCs w:val="32"/>
          <w:u w:val="single"/>
        </w:rPr>
        <w:lastRenderedPageBreak/>
        <w:t>Wątek: Gospodarka</w:t>
      </w:r>
    </w:p>
    <w:p w:rsidR="004756B6" w:rsidRPr="004756B6" w:rsidRDefault="004756B6" w:rsidP="004756B6">
      <w:pPr>
        <w:pStyle w:val="003TytulIIrzedu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Treści kształcenia i wychowania</w:t>
      </w:r>
    </w:p>
    <w:p w:rsidR="004756B6" w:rsidRPr="004756B6" w:rsidRDefault="004756B6" w:rsidP="004756B6">
      <w:pPr>
        <w:pStyle w:val="SCEepoka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Starożytność: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handel w starożytności,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geneza i konsekwencje rozwoju gospodarki towarowo-pieniężnej.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Średniowiecze: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rola kredytu i banków w średniowieczu w porównaniu z innymi epokami,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stosunek Kościoła katolickiego do bogactwa.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nowożytność: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rozwój gospodarki kapitalistycznej w epoce nowożytnej,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prymat Europy w gospodarce światowej epoki nowożytnej,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przykłady instytucji europejskiej gospodarki kapitalistycznej w epoce nowożytnej (bank, giełda, weksel itd.),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ponadregionalne więzi gospodarcze w nowożytnej Europie.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XIX WIEK: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rozwój miast i przemysłu w XIX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rozwój ruchu robotniczego,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poglądy teoretyków kapitalizmu i marksizmu w XIX w.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XX WIEK</w:t>
      </w:r>
      <w:r w:rsidRPr="004756B6">
        <w:rPr>
          <w:rFonts w:asciiTheme="minorHAnsi" w:hAnsiTheme="minorHAnsi" w:cs="Arial"/>
          <w:sz w:val="24"/>
          <w:szCs w:val="24"/>
        </w:rPr>
        <w:t>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gospodarka realnego socjalizmu i konsekwencje jej funkcjonowania,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geneza i ocena doktryny i praktyki państwa opiekuńczego.</w:t>
      </w:r>
    </w:p>
    <w:p w:rsidR="004756B6" w:rsidRPr="004756B6" w:rsidRDefault="004756B6" w:rsidP="004756B6">
      <w:pPr>
        <w:pStyle w:val="003TytulIIrzedu"/>
        <w:rPr>
          <w:rStyle w:val="B"/>
          <w:rFonts w:asciiTheme="minorHAnsi" w:hAnsiTheme="minorHAnsi" w:cs="Arial"/>
          <w:b/>
          <w:bCs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Przewidywane osiągnięcia uczniów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STAROŻYTNOŚĆ.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omawia kierunki, cele, formy i przedmioty wymiany handlowej w świecie starożytnym,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genezę pieniądza i wyjaśnia konsekwencje jego pojawienia się w obrocie handlowym.</w:t>
      </w:r>
    </w:p>
    <w:p w:rsidR="004756B6" w:rsidRPr="004756B6" w:rsidRDefault="004756B6" w:rsidP="004756B6">
      <w:pPr>
        <w:pStyle w:val="SCETekstpodstawowy"/>
        <w:spacing w:before="113"/>
        <w:rPr>
          <w:rStyle w:val="B"/>
          <w:rFonts w:asciiTheme="minorHAnsi" w:hAnsiTheme="minorHAnsi" w:cs="Arial"/>
          <w:b w:val="0"/>
          <w:bCs w:val="0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ŚREDNIOWIECZE.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rolę kredytu w funkcjonowaniu gospodarki w starożytności, średniowieczu i nowożytności,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różne formy kredytowania przedsięwzięć handlowych i produkcyjnych,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stosunek Kościoła katolickiego do bogactwa i bogacenia się w średniowieczu.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 xml:space="preserve">Nowożytność. </w:t>
      </w: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wpływ giełdy, banków i innych instytucji ekonomicznych na rozwój gospodarki kapitalistycznej w nowożytnej Europie,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znaczenie nowych szlaków handlowych dla rozwoju ponadregionalnych więzi gospodarczych w epoce nowożytnej,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genezę i rozwój gospodarki kapitalistycznej w Europie,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lastRenderedPageBreak/>
        <w:t>ocenia rolę, jaką gospodarka kapitalistyczna odegrała w zapewnieniu Europie dominującej pozycji w nowożytnym świecie.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>XIX wiek.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pacing w:val="-4"/>
          <w:sz w:val="24"/>
          <w:szCs w:val="24"/>
        </w:rPr>
        <w:t xml:space="preserve">przedstawia rozwój </w:t>
      </w:r>
      <w:r w:rsidRPr="004756B6">
        <w:rPr>
          <w:rFonts w:asciiTheme="minorHAnsi" w:hAnsiTheme="minorHAnsi" w:cs="Arial"/>
          <w:sz w:val="24"/>
          <w:szCs w:val="24"/>
        </w:rPr>
        <w:t>gospodarki kapitalistycznej w XIX 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proces urbanizacji w kontekście uprzemysłowienia w XIX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proces kształtowania się klasy robotniczej oraz jej sytuację społeczną i ekonomiczną w XIX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poglądy teoretyków kapitalizmu oraz przedstawia krytyczne opinie na temat gospodarki kapitalistycznej formułowane w XIX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wyjaśnia główne cele i założenia marksowskiej teorii ekonomicznej oraz ich wpływ na kształtowanie ruchu robotniczego.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>XX wiek.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wyjaśnia sposób funkcjonowania gospodarki realnego socjalizmu i ocenia jej konsekwencje,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genezę państwa opiekuńczego i wymienia jego główne cechy,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podaje przykłady trwania idei państwa opiekuńczego we współczesnym świecie,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porównuje i ocenia argumenty zwolenników i przeciwników państwa opiekuńczego.</w:t>
      </w:r>
    </w:p>
    <w:p w:rsidR="004756B6" w:rsidRPr="004756B6" w:rsidRDefault="004756B6" w:rsidP="004756B6">
      <w:pPr>
        <w:pStyle w:val="ATytul1"/>
        <w:spacing w:after="600"/>
        <w:rPr>
          <w:rFonts w:asciiTheme="minorHAnsi" w:hAnsiTheme="minorHAnsi" w:cs="Arial"/>
          <w:b/>
          <w:sz w:val="32"/>
          <w:szCs w:val="32"/>
          <w:u w:val="single"/>
        </w:rPr>
      </w:pPr>
      <w:r w:rsidRPr="004756B6">
        <w:rPr>
          <w:rFonts w:asciiTheme="minorHAnsi" w:hAnsiTheme="minorHAnsi" w:cs="Arial"/>
          <w:sz w:val="24"/>
          <w:szCs w:val="24"/>
        </w:rPr>
        <w:br w:type="page"/>
      </w:r>
      <w:r w:rsidRPr="004756B6">
        <w:rPr>
          <w:rFonts w:asciiTheme="minorHAnsi" w:hAnsiTheme="minorHAnsi" w:cs="Arial"/>
          <w:b/>
          <w:sz w:val="32"/>
          <w:szCs w:val="32"/>
          <w:u w:val="single"/>
        </w:rPr>
        <w:lastRenderedPageBreak/>
        <w:t>Wątek: Rządzący i rządzeni</w:t>
      </w:r>
    </w:p>
    <w:p w:rsidR="004756B6" w:rsidRPr="004756B6" w:rsidRDefault="004756B6" w:rsidP="004756B6">
      <w:pPr>
        <w:pStyle w:val="003TytulIIrzedu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Treści kształcenia i wychowania</w:t>
      </w:r>
    </w:p>
    <w:p w:rsidR="004756B6" w:rsidRPr="004756B6" w:rsidRDefault="004756B6" w:rsidP="004756B6">
      <w:pPr>
        <w:pStyle w:val="SCEepoka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Starożytność: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pojęcie obywatela i obywatelskości w starożytnych Atenach i Rzymie,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wpływ antycznego wzorca obywatela na postawy obywatelskie w późniejszych epokach, w tym w polsko-litewskiej Rzeczypospolitej.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Średniowiecze: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władza cesarza, króla i papieża w średniowiecznej Europie i relacje między nimi,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samorząd miejski w średniowieczu,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relikty świata feudalnego w rzeczywistości późniejszych epok.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nowożytność: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staropolski parlamentaryzm na tle Europy,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proofErr w:type="spellStart"/>
      <w:r w:rsidRPr="004756B6">
        <w:rPr>
          <w:rFonts w:asciiTheme="minorHAnsi" w:hAnsiTheme="minorHAnsi" w:cs="Arial"/>
          <w:sz w:val="24"/>
          <w:szCs w:val="24"/>
        </w:rPr>
        <w:t>oligarchizacja</w:t>
      </w:r>
      <w:proofErr w:type="spellEnd"/>
      <w:r w:rsidRPr="004756B6">
        <w:rPr>
          <w:rFonts w:asciiTheme="minorHAnsi" w:hAnsiTheme="minorHAnsi" w:cs="Arial"/>
          <w:sz w:val="24"/>
          <w:szCs w:val="24"/>
        </w:rPr>
        <w:t xml:space="preserve"> życia politycznego i rozwój sytemu </w:t>
      </w:r>
      <w:proofErr w:type="spellStart"/>
      <w:r w:rsidRPr="004756B6">
        <w:rPr>
          <w:rFonts w:asciiTheme="minorHAnsi" w:hAnsiTheme="minorHAnsi" w:cs="Arial"/>
          <w:sz w:val="24"/>
          <w:szCs w:val="24"/>
        </w:rPr>
        <w:t>klientalnego</w:t>
      </w:r>
      <w:proofErr w:type="spellEnd"/>
      <w:r w:rsidRPr="004756B6">
        <w:rPr>
          <w:rFonts w:asciiTheme="minorHAnsi" w:hAnsiTheme="minorHAnsi" w:cs="Arial"/>
          <w:sz w:val="24"/>
          <w:szCs w:val="24"/>
        </w:rPr>
        <w:t xml:space="preserve"> w polsko-litewskiej Rzeczypospolitej.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XIX WIEK: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zjawisko rewolucji społeczno-politycznej,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ideologia ruchu anarchistycznego.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XX WIEK</w:t>
      </w:r>
      <w:r w:rsidRPr="004756B6">
        <w:rPr>
          <w:rFonts w:asciiTheme="minorHAnsi" w:hAnsiTheme="minorHAnsi" w:cs="Arial"/>
          <w:sz w:val="24"/>
          <w:szCs w:val="24"/>
        </w:rPr>
        <w:t>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opozycja polityczna w PRL,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pojęcie antyutopii w dziełach George’a Orwella i Aldousa Huxleya.</w:t>
      </w:r>
    </w:p>
    <w:p w:rsidR="004756B6" w:rsidRPr="004756B6" w:rsidRDefault="004756B6" w:rsidP="004756B6">
      <w:pPr>
        <w:pStyle w:val="003TytulIIrzedu"/>
        <w:spacing w:before="720"/>
        <w:rPr>
          <w:rStyle w:val="B"/>
          <w:rFonts w:asciiTheme="minorHAnsi" w:hAnsiTheme="minorHAnsi" w:cs="Arial"/>
          <w:b/>
          <w:bCs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Przewidywane osiągnięcia uczniów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STAROŻYTNOŚĆ.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proces kształtowania się demokracji ateńskiej,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mechanizmy ustrojowe prowadzące do powstania republiki rzymskiej i omawia jej strukturę,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wyjaśnia rozumienie pojęć obywatel i obywatelstwo w demokracji ateńskiej oraz republice rzymskiej,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przykłady recepcji antycznego pojęcia obywatela w późniejszych epokach, z uwzględnieniem Rzeczypospolitej Obojga Narodów.</w:t>
      </w:r>
    </w:p>
    <w:p w:rsidR="004756B6" w:rsidRPr="004756B6" w:rsidRDefault="004756B6" w:rsidP="004756B6">
      <w:pPr>
        <w:pStyle w:val="SCETekstpodstawowy"/>
        <w:spacing w:before="113"/>
        <w:rPr>
          <w:rStyle w:val="B"/>
          <w:rFonts w:asciiTheme="minorHAnsi" w:hAnsiTheme="minorHAnsi" w:cs="Arial"/>
          <w:b w:val="0"/>
          <w:bCs w:val="0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ŚREDNIOWIECZE.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średniowieczny spór między papiestwem a cesarstwem o prymat w średniowiecznej Europie,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relacje między cesarzem a królami i książętami w średniowiecznej Europie,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zakres władzy i sposób funkcjonowania samorządu miejskiego w średniowiecznym mieście,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odnajduje relikty feudalizmu w różnych dziedzinach życia (polityka, gospodarka, kultura itd.) późniejszych epok.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lastRenderedPageBreak/>
        <w:t>Nowożytność.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proces kształtowania się demokracji szlacheckiej w Polsce,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analizuje funkcjonowanie demokracji szlacheckiej i porównuje ją z systemami parlamentarnymi nowożytnej Europy,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 xml:space="preserve">przedstawia przyczyny procesu </w:t>
      </w:r>
      <w:proofErr w:type="spellStart"/>
      <w:r w:rsidRPr="004756B6">
        <w:rPr>
          <w:rFonts w:asciiTheme="minorHAnsi" w:hAnsiTheme="minorHAnsi" w:cs="Arial"/>
          <w:sz w:val="24"/>
          <w:szCs w:val="24"/>
        </w:rPr>
        <w:t>oligarchizacji</w:t>
      </w:r>
      <w:proofErr w:type="spellEnd"/>
      <w:r w:rsidRPr="004756B6">
        <w:rPr>
          <w:rFonts w:asciiTheme="minorHAnsi" w:hAnsiTheme="minorHAnsi" w:cs="Arial"/>
          <w:sz w:val="24"/>
          <w:szCs w:val="24"/>
        </w:rPr>
        <w:t xml:space="preserve"> ustroju polsko-litewskiej Rzeczypospolitej oraz wskazuje jego przejawy i negatywne skutki dla funkcjonowania państwa.</w:t>
      </w:r>
    </w:p>
    <w:p w:rsidR="004756B6" w:rsidRPr="004756B6" w:rsidRDefault="004756B6" w:rsidP="004756B6">
      <w:pPr>
        <w:pStyle w:val="SCETekstpunktykropki"/>
        <w:tabs>
          <w:tab w:val="clear" w:pos="170"/>
          <w:tab w:val="left" w:pos="284"/>
        </w:tabs>
        <w:ind w:left="284" w:firstLine="0"/>
        <w:rPr>
          <w:rFonts w:asciiTheme="minorHAnsi" w:hAnsiTheme="minorHAnsi" w:cs="Arial"/>
          <w:sz w:val="24"/>
          <w:szCs w:val="24"/>
        </w:rPr>
      </w:pP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 xml:space="preserve">XIX wiek. </w:t>
      </w: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wyjaśnia, na czym polegało zjawisko rewolucji społeczno-politycznej na przestrzeni dziejów,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na wybranych przykładach analizuje przyczyny i ideowe korzenie rewolucji społeczno-politycznych,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genezę, cele i ideologię ruchu anarchistycznego w XIX-wiecznej Europie.</w:t>
      </w:r>
    </w:p>
    <w:p w:rsidR="004756B6" w:rsidRPr="004756B6" w:rsidRDefault="004756B6" w:rsidP="004756B6">
      <w:pPr>
        <w:pStyle w:val="SCETekstpodstawowy"/>
        <w:spacing w:before="113"/>
        <w:rPr>
          <w:rStyle w:val="BoldDutch"/>
          <w:rFonts w:asciiTheme="minorHAnsi" w:hAnsiTheme="minorHAnsi" w:cs="Arial"/>
          <w:caps/>
          <w:sz w:val="24"/>
          <w:szCs w:val="24"/>
        </w:rPr>
      </w:pP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>XX wiek.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omawia przyczyny powstania, działalność i kierunki ideowe opozycji politycznej w PRL,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objaśnia pojęcie antyutopii, odwołując się do twórczości George’a Orwella i Aldousa Huxleya.</w:t>
      </w:r>
    </w:p>
    <w:p w:rsidR="004756B6" w:rsidRPr="004756B6" w:rsidRDefault="004756B6" w:rsidP="004756B6">
      <w:pPr>
        <w:pStyle w:val="SCETekstpodstawowy"/>
        <w:rPr>
          <w:rStyle w:val="B"/>
          <w:rFonts w:asciiTheme="minorHAnsi" w:hAnsiTheme="minorHAnsi" w:cs="Arial"/>
          <w:b w:val="0"/>
          <w:bCs w:val="0"/>
          <w:sz w:val="24"/>
          <w:szCs w:val="24"/>
        </w:rPr>
      </w:pPr>
    </w:p>
    <w:p w:rsidR="004756B6" w:rsidRPr="004756B6" w:rsidRDefault="004756B6" w:rsidP="004756B6">
      <w:pPr>
        <w:pStyle w:val="ATytul1"/>
        <w:spacing w:after="600"/>
        <w:rPr>
          <w:rFonts w:asciiTheme="minorHAnsi" w:hAnsiTheme="minorHAnsi" w:cs="Arial"/>
          <w:b/>
          <w:sz w:val="32"/>
          <w:szCs w:val="32"/>
          <w:u w:val="single"/>
        </w:rPr>
      </w:pPr>
      <w:r w:rsidRPr="004756B6">
        <w:rPr>
          <w:rFonts w:asciiTheme="minorHAnsi" w:hAnsiTheme="minorHAnsi" w:cs="Arial"/>
          <w:sz w:val="24"/>
          <w:szCs w:val="24"/>
        </w:rPr>
        <w:br w:type="page"/>
      </w:r>
      <w:r w:rsidRPr="004756B6">
        <w:rPr>
          <w:rFonts w:asciiTheme="minorHAnsi" w:hAnsiTheme="minorHAnsi" w:cs="Arial"/>
          <w:b/>
          <w:sz w:val="32"/>
          <w:szCs w:val="32"/>
          <w:u w:val="single"/>
        </w:rPr>
        <w:lastRenderedPageBreak/>
        <w:t>Wątek: Wojna i wojskowość</w:t>
      </w:r>
    </w:p>
    <w:p w:rsidR="004756B6" w:rsidRPr="004756B6" w:rsidRDefault="004756B6" w:rsidP="004756B6">
      <w:pPr>
        <w:pStyle w:val="003TytulIIrzedu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Treści kształcenia i wychowania</w:t>
      </w:r>
    </w:p>
    <w:p w:rsidR="004756B6" w:rsidRPr="004756B6" w:rsidRDefault="004756B6" w:rsidP="004756B6">
      <w:pPr>
        <w:pStyle w:val="SCEepoka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Starożytność: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strategia wojenna Aleksandra Wielkiego i Juliusza Cezara,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organizacja i technika wojenna armii rzymskiej.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Średniowiecze: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etos rycerski,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koncepcja wojny sprawiedliwej i niesprawiedliwej w średniowieczu.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nowożytność: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przyczyny i następstwa wojen religijnych w nowożytnej Europie,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wybitni wodzowie polsko-litewskiej Rzeczypospolitej i ich strategia.</w:t>
      </w:r>
    </w:p>
    <w:p w:rsidR="004756B6" w:rsidRPr="004756B6" w:rsidRDefault="004756B6" w:rsidP="004756B6">
      <w:pPr>
        <w:pStyle w:val="SCEepoka"/>
        <w:rPr>
          <w:rStyle w:val="B"/>
          <w:rFonts w:asciiTheme="minorHAnsi" w:hAnsiTheme="minorHAnsi" w:cs="Arial"/>
          <w:b/>
          <w:bCs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XIX WIEK: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strategia wojenna Napoleona Bonapartego,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Napoleon w oczach Polaków i innych narodów europejskich,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 xml:space="preserve">XIX-wieczne koncepcje ładu światowego: </w:t>
      </w:r>
      <w:proofErr w:type="spellStart"/>
      <w:r w:rsidRPr="004756B6">
        <w:rPr>
          <w:rStyle w:val="I"/>
          <w:rFonts w:asciiTheme="minorHAnsi" w:hAnsiTheme="minorHAnsi" w:cs="Arial"/>
          <w:sz w:val="24"/>
          <w:szCs w:val="24"/>
        </w:rPr>
        <w:t>Pax</w:t>
      </w:r>
      <w:proofErr w:type="spellEnd"/>
      <w:r w:rsidRPr="004756B6">
        <w:rPr>
          <w:rStyle w:val="I"/>
          <w:rFonts w:asciiTheme="minorHAnsi" w:hAnsiTheme="minorHAnsi" w:cs="Arial"/>
          <w:sz w:val="24"/>
          <w:szCs w:val="24"/>
        </w:rPr>
        <w:t xml:space="preserve"> Romana</w:t>
      </w:r>
      <w:r w:rsidRPr="004756B6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4756B6">
        <w:rPr>
          <w:rStyle w:val="I"/>
          <w:rFonts w:asciiTheme="minorHAnsi" w:hAnsiTheme="minorHAnsi" w:cs="Arial"/>
          <w:sz w:val="24"/>
          <w:szCs w:val="24"/>
        </w:rPr>
        <w:t>Pax</w:t>
      </w:r>
      <w:proofErr w:type="spellEnd"/>
      <w:r w:rsidRPr="004756B6">
        <w:rPr>
          <w:rStyle w:val="I"/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4756B6">
        <w:rPr>
          <w:rStyle w:val="I"/>
          <w:rFonts w:asciiTheme="minorHAnsi" w:hAnsiTheme="minorHAnsi" w:cs="Arial"/>
          <w:sz w:val="24"/>
          <w:szCs w:val="24"/>
        </w:rPr>
        <w:t>Britannica</w:t>
      </w:r>
      <w:proofErr w:type="spellEnd"/>
      <w:r w:rsidRPr="004756B6">
        <w:rPr>
          <w:rFonts w:asciiTheme="minorHAnsi" w:hAnsiTheme="minorHAnsi" w:cs="Arial"/>
          <w:sz w:val="24"/>
          <w:szCs w:val="24"/>
        </w:rPr>
        <w:t xml:space="preserve"> i </w:t>
      </w:r>
      <w:proofErr w:type="spellStart"/>
      <w:r w:rsidRPr="004756B6">
        <w:rPr>
          <w:rStyle w:val="I"/>
          <w:rFonts w:asciiTheme="minorHAnsi" w:hAnsiTheme="minorHAnsi" w:cs="Arial"/>
          <w:sz w:val="24"/>
          <w:szCs w:val="24"/>
        </w:rPr>
        <w:t>Pax</w:t>
      </w:r>
      <w:proofErr w:type="spellEnd"/>
      <w:r w:rsidRPr="004756B6">
        <w:rPr>
          <w:rStyle w:val="I"/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4756B6">
        <w:rPr>
          <w:rStyle w:val="I"/>
          <w:rFonts w:asciiTheme="minorHAnsi" w:hAnsiTheme="minorHAnsi" w:cs="Arial"/>
          <w:sz w:val="24"/>
          <w:szCs w:val="24"/>
        </w:rPr>
        <w:t>Americana</w:t>
      </w:r>
      <w:proofErr w:type="spellEnd"/>
      <w:r w:rsidRPr="004756B6">
        <w:rPr>
          <w:rFonts w:asciiTheme="minorHAnsi" w:hAnsiTheme="minorHAnsi" w:cs="Arial"/>
          <w:sz w:val="24"/>
          <w:szCs w:val="24"/>
        </w:rPr>
        <w:t>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XX WIEK</w:t>
      </w:r>
      <w:r w:rsidRPr="004756B6">
        <w:rPr>
          <w:rFonts w:asciiTheme="minorHAnsi" w:hAnsiTheme="minorHAnsi" w:cs="Arial"/>
          <w:sz w:val="24"/>
          <w:szCs w:val="24"/>
        </w:rPr>
        <w:t>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pacing w:val="-2"/>
          <w:sz w:val="24"/>
          <w:szCs w:val="24"/>
        </w:rPr>
        <w:t xml:space="preserve">główne regulacje </w:t>
      </w:r>
      <w:r w:rsidRPr="004756B6">
        <w:rPr>
          <w:rFonts w:asciiTheme="minorHAnsi" w:hAnsiTheme="minorHAnsi" w:cs="Arial"/>
          <w:sz w:val="24"/>
          <w:szCs w:val="24"/>
        </w:rPr>
        <w:t>międzynarodowego prawa wojennego,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ruch pacyfistyczny w XX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 xml:space="preserve">wizje zagłady w literaturze i filmach science </w:t>
      </w:r>
      <w:proofErr w:type="spellStart"/>
      <w:r w:rsidRPr="004756B6">
        <w:rPr>
          <w:rFonts w:asciiTheme="minorHAnsi" w:hAnsiTheme="minorHAnsi" w:cs="Arial"/>
          <w:sz w:val="24"/>
          <w:szCs w:val="24"/>
        </w:rPr>
        <w:t>fiction</w:t>
      </w:r>
      <w:proofErr w:type="spellEnd"/>
      <w:r w:rsidRPr="004756B6">
        <w:rPr>
          <w:rFonts w:asciiTheme="minorHAnsi" w:hAnsiTheme="minorHAnsi" w:cs="Arial"/>
          <w:sz w:val="24"/>
          <w:szCs w:val="24"/>
        </w:rPr>
        <w:t>.</w:t>
      </w:r>
    </w:p>
    <w:p w:rsidR="004756B6" w:rsidRPr="004756B6" w:rsidRDefault="004756B6" w:rsidP="004756B6">
      <w:pPr>
        <w:pStyle w:val="003TytulIIrzedu"/>
        <w:rPr>
          <w:rStyle w:val="B"/>
          <w:rFonts w:asciiTheme="minorHAnsi" w:hAnsiTheme="minorHAnsi" w:cs="Arial"/>
          <w:b/>
          <w:bCs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Przewidywane osiągnięcia uczniów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STAROŻYTNOŚĆ.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podboje Aleksandra Wielkiego i Juliusza Cezara, ze szczególnym uwzględnieniem ich taktyki i strategii,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omawia strukturę, uzbrojenie, organizację i technikę wojenną armii rzymskiej.</w:t>
      </w:r>
    </w:p>
    <w:p w:rsidR="004756B6" w:rsidRPr="004756B6" w:rsidRDefault="004756B6" w:rsidP="004756B6">
      <w:pPr>
        <w:pStyle w:val="SCETekstpodstawowy"/>
        <w:spacing w:before="113"/>
        <w:rPr>
          <w:rStyle w:val="B"/>
          <w:rFonts w:asciiTheme="minorHAnsi" w:hAnsiTheme="minorHAnsi" w:cs="Arial"/>
          <w:b w:val="0"/>
          <w:bCs w:val="0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ŚREDNIOWIECZE.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i charakteryzuje etos rycerski na podstawie literatury i tradycji średniowiecznej,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koncepcję wojny sprawiedliwej i niesprawiedliwej w średniowieczu oraz podaje przykłady takich wojen.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>Nowożytność.</w:t>
      </w:r>
      <w:r w:rsidRPr="004756B6">
        <w:rPr>
          <w:rFonts w:asciiTheme="minorHAnsi" w:hAnsiTheme="minorHAnsi" w:cs="Arial"/>
          <w:caps/>
          <w:sz w:val="24"/>
          <w:szCs w:val="24"/>
        </w:rPr>
        <w:t xml:space="preserve"> </w:t>
      </w: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przykłady wojen religijnych w nowożytnej Europie i analizuje ich przyczyny oraz następstwa,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wybranych wodzów polsko-litewskiej Rzeczypospolitej, z uwzględnieniem ich dokonań militarnych i strategii wojennej.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>XIX wiek.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pacing w:val="-2"/>
          <w:sz w:val="24"/>
          <w:szCs w:val="24"/>
        </w:rPr>
      </w:pPr>
      <w:r w:rsidRPr="004756B6">
        <w:rPr>
          <w:rFonts w:asciiTheme="minorHAnsi" w:hAnsiTheme="minorHAnsi" w:cs="Arial"/>
          <w:spacing w:val="-2"/>
          <w:sz w:val="24"/>
          <w:szCs w:val="24"/>
        </w:rPr>
        <w:t xml:space="preserve">przedstawia </w:t>
      </w:r>
      <w:r w:rsidRPr="004756B6">
        <w:rPr>
          <w:rFonts w:asciiTheme="minorHAnsi" w:hAnsiTheme="minorHAnsi" w:cs="Arial"/>
          <w:sz w:val="24"/>
          <w:szCs w:val="24"/>
        </w:rPr>
        <w:t>karierę wojskową Napoleona Bonapartego, w tym przyczyny jego sukcesów i porażek, z uwzględnieniem</w:t>
      </w:r>
      <w:r w:rsidRPr="004756B6">
        <w:rPr>
          <w:rFonts w:asciiTheme="minorHAnsi" w:hAnsiTheme="minorHAnsi" w:cs="Arial"/>
          <w:spacing w:val="-2"/>
          <w:sz w:val="24"/>
          <w:szCs w:val="24"/>
        </w:rPr>
        <w:t xml:space="preserve"> taktyki i techniki wojennej,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lastRenderedPageBreak/>
        <w:t>analizuje czarną i białą legendę napoleońską,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wyjaśnia różnice w ocenie Napoleona I w Polsce i w innych państwach europejskich oraz omawia przyczyny tych rozbieżności,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 xml:space="preserve">charakteryzuje i porównuje trzy XIX-wieczne koncepcje stworzenia ładu światowego – </w:t>
      </w:r>
      <w:proofErr w:type="spellStart"/>
      <w:r w:rsidRPr="004756B6">
        <w:rPr>
          <w:rStyle w:val="I"/>
          <w:rFonts w:asciiTheme="minorHAnsi" w:hAnsiTheme="minorHAnsi" w:cs="Arial"/>
          <w:sz w:val="24"/>
          <w:szCs w:val="24"/>
        </w:rPr>
        <w:t>Pax</w:t>
      </w:r>
      <w:proofErr w:type="spellEnd"/>
      <w:r w:rsidRPr="004756B6">
        <w:rPr>
          <w:rStyle w:val="I"/>
          <w:rFonts w:asciiTheme="minorHAnsi" w:hAnsiTheme="minorHAnsi" w:cs="Arial"/>
          <w:sz w:val="24"/>
          <w:szCs w:val="24"/>
        </w:rPr>
        <w:t xml:space="preserve"> Romana</w:t>
      </w:r>
      <w:r w:rsidRPr="004756B6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4756B6">
        <w:rPr>
          <w:rStyle w:val="I"/>
          <w:rFonts w:asciiTheme="minorHAnsi" w:hAnsiTheme="minorHAnsi" w:cs="Arial"/>
          <w:sz w:val="24"/>
          <w:szCs w:val="24"/>
        </w:rPr>
        <w:t>Pax</w:t>
      </w:r>
      <w:proofErr w:type="spellEnd"/>
      <w:r w:rsidRPr="004756B6">
        <w:rPr>
          <w:rStyle w:val="I"/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4756B6">
        <w:rPr>
          <w:rStyle w:val="I"/>
          <w:rFonts w:asciiTheme="minorHAnsi" w:hAnsiTheme="minorHAnsi" w:cs="Arial"/>
          <w:sz w:val="24"/>
          <w:szCs w:val="24"/>
        </w:rPr>
        <w:t>Britannica</w:t>
      </w:r>
      <w:proofErr w:type="spellEnd"/>
      <w:r w:rsidRPr="004756B6">
        <w:rPr>
          <w:rFonts w:asciiTheme="minorHAnsi" w:hAnsiTheme="minorHAnsi" w:cs="Arial"/>
          <w:sz w:val="24"/>
          <w:szCs w:val="24"/>
        </w:rPr>
        <w:t xml:space="preserve"> i </w:t>
      </w:r>
      <w:proofErr w:type="spellStart"/>
      <w:r w:rsidRPr="004756B6">
        <w:rPr>
          <w:rStyle w:val="I"/>
          <w:rFonts w:asciiTheme="minorHAnsi" w:hAnsiTheme="minorHAnsi" w:cs="Arial"/>
          <w:sz w:val="24"/>
          <w:szCs w:val="24"/>
        </w:rPr>
        <w:t>Pax</w:t>
      </w:r>
      <w:proofErr w:type="spellEnd"/>
      <w:r w:rsidRPr="004756B6">
        <w:rPr>
          <w:rStyle w:val="I"/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4756B6">
        <w:rPr>
          <w:rStyle w:val="I"/>
          <w:rFonts w:asciiTheme="minorHAnsi" w:hAnsiTheme="minorHAnsi" w:cs="Arial"/>
          <w:sz w:val="24"/>
          <w:szCs w:val="24"/>
        </w:rPr>
        <w:t>Americana</w:t>
      </w:r>
      <w:proofErr w:type="spellEnd"/>
      <w:r w:rsidRPr="004756B6">
        <w:rPr>
          <w:rFonts w:asciiTheme="minorHAnsi" w:hAnsiTheme="minorHAnsi" w:cs="Arial"/>
          <w:sz w:val="24"/>
          <w:szCs w:val="24"/>
        </w:rPr>
        <w:t xml:space="preserve"> – oraz ocenia je.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 xml:space="preserve">XX wiek. </w:t>
      </w: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analizuje wybrane przepisy międzynarodowego prawa wojennego oraz przedstawia przykłady ich łamania i przestrzegania,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genezę i cele ruchu pacyﬁstycznego oraz podaje przykłady jego aktywności,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 xml:space="preserve">omawia wizje globalnej zagłady ukazane w wybranych działach literatury i ﬁlmu nurtu science </w:t>
      </w:r>
      <w:proofErr w:type="spellStart"/>
      <w:r w:rsidRPr="004756B6">
        <w:rPr>
          <w:rFonts w:asciiTheme="minorHAnsi" w:hAnsiTheme="minorHAnsi" w:cs="Arial"/>
          <w:sz w:val="24"/>
          <w:szCs w:val="24"/>
        </w:rPr>
        <w:t>ﬁction</w:t>
      </w:r>
      <w:proofErr w:type="spellEnd"/>
      <w:r w:rsidRPr="004756B6">
        <w:rPr>
          <w:rFonts w:asciiTheme="minorHAnsi" w:hAnsiTheme="minorHAnsi" w:cs="Arial"/>
          <w:sz w:val="24"/>
          <w:szCs w:val="24"/>
        </w:rPr>
        <w:t>.</w:t>
      </w:r>
    </w:p>
    <w:p w:rsidR="004756B6" w:rsidRPr="004756B6" w:rsidRDefault="004756B6" w:rsidP="004756B6">
      <w:pPr>
        <w:pStyle w:val="ATytul1"/>
        <w:spacing w:after="600"/>
        <w:rPr>
          <w:rFonts w:asciiTheme="minorHAnsi" w:hAnsiTheme="minorHAnsi" w:cs="Arial"/>
          <w:b/>
          <w:sz w:val="32"/>
          <w:szCs w:val="32"/>
          <w:u w:val="single"/>
        </w:rPr>
      </w:pPr>
      <w:r w:rsidRPr="004756B6">
        <w:rPr>
          <w:rFonts w:asciiTheme="minorHAnsi" w:hAnsiTheme="minorHAnsi" w:cs="Arial"/>
          <w:sz w:val="24"/>
          <w:szCs w:val="24"/>
        </w:rPr>
        <w:br w:type="page"/>
      </w:r>
      <w:r w:rsidRPr="004756B6">
        <w:rPr>
          <w:rFonts w:asciiTheme="minorHAnsi" w:hAnsiTheme="minorHAnsi" w:cs="Arial"/>
          <w:b/>
          <w:sz w:val="32"/>
          <w:szCs w:val="32"/>
          <w:u w:val="single"/>
        </w:rPr>
        <w:lastRenderedPageBreak/>
        <w:t>Wątek: Ojczysty Panteon i ojczyste spory</w:t>
      </w:r>
    </w:p>
    <w:p w:rsidR="004756B6" w:rsidRPr="004756B6" w:rsidRDefault="004756B6" w:rsidP="004756B6">
      <w:pPr>
        <w:pStyle w:val="003TytulIIrzedu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Treści kształcenia i wychowania</w:t>
      </w:r>
    </w:p>
    <w:p w:rsidR="004756B6" w:rsidRPr="004756B6" w:rsidRDefault="004756B6" w:rsidP="004756B6">
      <w:pPr>
        <w:pStyle w:val="SCEepoka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Starożytność: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antyczny wzór bohatera – żołnierza i obrońcy ojczyzny,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odniesienia do antycznego wzoru bohatera w polskiej historii, literaturze i sztuce,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antyczny i dzisiejszy wzór obywatela.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Średniowiecze: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koncepcje polityczne władców z dynastii piastowskiej (polityka wewnętrzna i międzynarodowa),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rola ludzi Kościoła w budowie państwa polskiego w średniowieczu.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nowożytność: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postawy obywateli Rzeczypospolitej wobec wyzwań epoki w XVI i XVII w. (życie polityczne, wojskowość, życie gospodarcze itd.),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spory o przyczyny upadku polsko-litewskiej Rzeczypospolitej.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XIX WIEK: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polityczne koncepcje walki narodowowyzwoleńczej oraz nurtu realizmu politycznego w społeczeństwie polskim XIX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spory o ocenę XIX-wiecznych polskich powstań narodowych.</w:t>
      </w:r>
    </w:p>
    <w:p w:rsidR="004756B6" w:rsidRPr="004756B6" w:rsidRDefault="004756B6" w:rsidP="004756B6">
      <w:pPr>
        <w:pStyle w:val="SCEepoka"/>
        <w:rPr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XX WIEK</w:t>
      </w:r>
      <w:r w:rsidRPr="004756B6">
        <w:rPr>
          <w:rFonts w:asciiTheme="minorHAnsi" w:hAnsiTheme="minorHAnsi" w:cs="Arial"/>
          <w:sz w:val="24"/>
          <w:szCs w:val="24"/>
        </w:rPr>
        <w:t>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sylwetki czołowych uczestników wydarzeń z lat 1918, 1944–1945, 1989,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spory o kształt Polski w XX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postawy Polaków wobec totalitarnej władzy.</w:t>
      </w:r>
    </w:p>
    <w:p w:rsidR="004756B6" w:rsidRPr="004756B6" w:rsidRDefault="004756B6" w:rsidP="004756B6">
      <w:pPr>
        <w:pStyle w:val="003TytulIIrzedu"/>
        <w:rPr>
          <w:rStyle w:val="B"/>
          <w:rFonts w:asciiTheme="minorHAnsi" w:hAnsiTheme="minorHAnsi" w:cs="Arial"/>
          <w:b/>
          <w:bCs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Przewidywane osiągnięcia uczniów</w:t>
      </w:r>
    </w:p>
    <w:p w:rsidR="004756B6" w:rsidRPr="004756B6" w:rsidRDefault="004756B6" w:rsidP="004756B6">
      <w:pPr>
        <w:pStyle w:val="SCETekstpodstawowy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 xml:space="preserve">STAROŻYTNOŚĆ. </w:t>
      </w: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na wybranych przykładach antyczne wzory bohaterstwa żołnierza i obrońcy ojczyzny oraz porównuje je z bohaterstwem polskich żołnierzy różnych epok,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recepcję antycznych wzorców bohaterstwa w polskiej myśli politycznej, tradycji literackiej oraz edukacyjnej różnych epok,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wzory antycznego obywatela oraz porównuje je z postawami reprezentowanymi przez bohaterów polskiej literatury i historii.</w:t>
      </w:r>
    </w:p>
    <w:p w:rsidR="004756B6" w:rsidRPr="004756B6" w:rsidRDefault="004756B6" w:rsidP="004756B6">
      <w:pPr>
        <w:pStyle w:val="SCETekstpodstawowy"/>
        <w:spacing w:before="113"/>
        <w:rPr>
          <w:rStyle w:val="B"/>
          <w:rFonts w:asciiTheme="minorHAnsi" w:hAnsiTheme="minorHAnsi" w:cs="Arial"/>
          <w:b w:val="0"/>
          <w:bCs w:val="0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sz w:val="24"/>
          <w:szCs w:val="24"/>
        </w:rPr>
        <w:t>ŚREDNIOWIECZE.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organizację państwa wczesnopiastowskiego,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działania władców z dynastii piastowskiej w polityce zagranicznej oraz ich rolę w polityce europejskiej,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rolę Kościoła katolickiego w procesach integracji społeczeństwa i państwa piastowskiego,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na wybranych przykładach charakteryzuje i ocenia rolę ludzi Kościoła w umacnianiu państwa polskiego w epoce średniowiecza.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lastRenderedPageBreak/>
        <w:t>Nowożytność.</w:t>
      </w:r>
      <w:r w:rsidRPr="004756B6">
        <w:rPr>
          <w:rFonts w:asciiTheme="minorHAnsi" w:hAnsiTheme="minorHAnsi" w:cs="Arial"/>
          <w:sz w:val="24"/>
          <w:szCs w:val="24"/>
        </w:rPr>
        <w:t xml:space="preserve"> 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ustrój demokracji szlacheckiej oraz przedstawia jego wady i zalety,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rozwój reformacji w państwie polsko-litewskim oraz jej wpływ na kształtowanie się postaw tolerancji religijnej,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koncepcje reformy ustroju Rzeczypospolitej od XVI do XVIII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spory o przyczyny upadku polsko-litewskiej Rzeczypospolitej, z uwzględnieniem opinii myślicieli okresu oświecenia oraz polskich historyków kolejnych epok.</w:t>
      </w:r>
    </w:p>
    <w:p w:rsidR="004756B6" w:rsidRPr="004756B6" w:rsidRDefault="004756B6" w:rsidP="004756B6">
      <w:pPr>
        <w:pStyle w:val="SCETekstpodstawowy"/>
        <w:spacing w:before="113"/>
        <w:rPr>
          <w:rStyle w:val="BoldDutch"/>
          <w:rFonts w:asciiTheme="minorHAnsi" w:hAnsiTheme="minorHAnsi" w:cs="Arial"/>
          <w:caps/>
          <w:sz w:val="24"/>
          <w:szCs w:val="24"/>
        </w:rPr>
      </w:pP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 xml:space="preserve">XIX wiek. </w:t>
      </w: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omawia i ocenia polityczne koncepcje nurtu insurekcyjnego oraz nurtu realizmu politycznego w społeczeństwie polskim XIX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przyczyny, przebieg i konsekwencje polskich powstań narodowych XIX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spory o ocenę XIX-wiecznych polskich powstań narodowych.</w:t>
      </w:r>
    </w:p>
    <w:p w:rsidR="004756B6" w:rsidRPr="004756B6" w:rsidRDefault="004756B6" w:rsidP="004756B6">
      <w:pPr>
        <w:pStyle w:val="SCETekstpodstawowy"/>
        <w:spacing w:before="113"/>
        <w:rPr>
          <w:rFonts w:asciiTheme="minorHAnsi" w:hAnsiTheme="minorHAnsi" w:cs="Arial"/>
          <w:sz w:val="24"/>
          <w:szCs w:val="24"/>
        </w:rPr>
      </w:pPr>
      <w:r w:rsidRPr="004756B6">
        <w:rPr>
          <w:rStyle w:val="BoldDutch"/>
          <w:rFonts w:asciiTheme="minorHAnsi" w:hAnsiTheme="minorHAnsi" w:cs="Arial"/>
          <w:caps/>
          <w:sz w:val="24"/>
          <w:szCs w:val="24"/>
        </w:rPr>
        <w:t xml:space="preserve">XX wiek. </w:t>
      </w:r>
      <w:r w:rsidRPr="004756B6">
        <w:rPr>
          <w:rFonts w:asciiTheme="minorHAnsi" w:hAnsiTheme="minorHAnsi" w:cs="Arial"/>
          <w:sz w:val="24"/>
          <w:szCs w:val="24"/>
        </w:rPr>
        <w:t>Uczeń: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różne koncepcje ustroju i zasięgu terytorialnego Polski w XX w., z uwzględnieniem cezury lat 1918, 1944–1945, 1989, prezentuje sylwetki czołowych uczestników wydarzeń politycznych z historii Polski XX w.,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postawy Polaków wobec okupantów w czasie II wojny światowej, z uwzględnieniem różnych form oporu,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przedstawia postawy społeczne wobec władzy komunistycznej w Polsce, z uwzględnieniem przejawów oporu, współpracy lub przystosowania,</w:t>
      </w:r>
    </w:p>
    <w:p w:rsidR="004756B6" w:rsidRPr="004756B6" w:rsidRDefault="004756B6" w:rsidP="004756B6">
      <w:pPr>
        <w:pStyle w:val="SCETekstpunktykropki"/>
        <w:numPr>
          <w:ilvl w:val="0"/>
          <w:numId w:val="1"/>
        </w:numPr>
        <w:tabs>
          <w:tab w:val="clear" w:pos="170"/>
          <w:tab w:val="left" w:pos="284"/>
        </w:tabs>
        <w:ind w:left="284" w:hanging="284"/>
        <w:rPr>
          <w:rFonts w:asciiTheme="minorHAnsi" w:hAnsiTheme="minorHAnsi" w:cs="Arial"/>
          <w:sz w:val="24"/>
          <w:szCs w:val="24"/>
        </w:rPr>
      </w:pPr>
      <w:r w:rsidRPr="004756B6">
        <w:rPr>
          <w:rFonts w:asciiTheme="minorHAnsi" w:hAnsiTheme="minorHAnsi" w:cs="Arial"/>
          <w:sz w:val="24"/>
          <w:szCs w:val="24"/>
        </w:rPr>
        <w:t>charakteryzuje proces demokratyzacji życia społecznego i politycznego w Polsce po 1989 r.</w:t>
      </w:r>
    </w:p>
    <w:p w:rsidR="004756B6" w:rsidRPr="004756B6" w:rsidRDefault="004756B6" w:rsidP="004756B6">
      <w:pPr>
        <w:rPr>
          <w:rFonts w:asciiTheme="minorHAnsi" w:hAnsiTheme="minorHAnsi" w:cs="Arial"/>
          <w:sz w:val="24"/>
          <w:szCs w:val="24"/>
        </w:rPr>
      </w:pPr>
    </w:p>
    <w:p w:rsidR="00AA459D" w:rsidRDefault="00AA459D">
      <w:pPr>
        <w:rPr>
          <w:rFonts w:asciiTheme="minorHAnsi" w:hAnsiTheme="minorHAnsi"/>
          <w:sz w:val="24"/>
          <w:szCs w:val="24"/>
        </w:rPr>
      </w:pPr>
    </w:p>
    <w:p w:rsidR="004756B6" w:rsidRDefault="004756B6">
      <w:pPr>
        <w:rPr>
          <w:rFonts w:asciiTheme="minorHAnsi" w:hAnsiTheme="minorHAnsi"/>
          <w:sz w:val="24"/>
          <w:szCs w:val="24"/>
        </w:rPr>
      </w:pPr>
    </w:p>
    <w:p w:rsidR="004756B6" w:rsidRDefault="004756B6">
      <w:pPr>
        <w:rPr>
          <w:rFonts w:asciiTheme="minorHAnsi" w:hAnsiTheme="minorHAnsi"/>
          <w:sz w:val="24"/>
          <w:szCs w:val="24"/>
        </w:rPr>
      </w:pPr>
    </w:p>
    <w:p w:rsidR="004756B6" w:rsidRDefault="004756B6">
      <w:pPr>
        <w:rPr>
          <w:rFonts w:asciiTheme="minorHAnsi" w:hAnsiTheme="minorHAnsi"/>
          <w:sz w:val="24"/>
          <w:szCs w:val="24"/>
        </w:rPr>
      </w:pPr>
    </w:p>
    <w:p w:rsidR="004756B6" w:rsidRDefault="004756B6">
      <w:pPr>
        <w:rPr>
          <w:rFonts w:asciiTheme="minorHAnsi" w:hAnsiTheme="minorHAnsi"/>
          <w:sz w:val="24"/>
          <w:szCs w:val="24"/>
        </w:rPr>
      </w:pPr>
    </w:p>
    <w:p w:rsidR="004756B6" w:rsidRDefault="004756B6">
      <w:pPr>
        <w:rPr>
          <w:rFonts w:asciiTheme="minorHAnsi" w:hAnsiTheme="minorHAnsi"/>
          <w:sz w:val="24"/>
          <w:szCs w:val="24"/>
        </w:rPr>
      </w:pPr>
    </w:p>
    <w:p w:rsidR="004756B6" w:rsidRDefault="004756B6">
      <w:pPr>
        <w:rPr>
          <w:rFonts w:asciiTheme="minorHAnsi" w:hAnsiTheme="minorHAnsi"/>
          <w:sz w:val="24"/>
          <w:szCs w:val="24"/>
        </w:rPr>
      </w:pPr>
    </w:p>
    <w:p w:rsidR="004756B6" w:rsidRDefault="004756B6">
      <w:pPr>
        <w:rPr>
          <w:rFonts w:asciiTheme="minorHAnsi" w:hAnsiTheme="minorHAnsi"/>
          <w:sz w:val="24"/>
          <w:szCs w:val="24"/>
        </w:rPr>
      </w:pPr>
    </w:p>
    <w:p w:rsidR="004756B6" w:rsidRDefault="004756B6">
      <w:pPr>
        <w:rPr>
          <w:rFonts w:asciiTheme="minorHAnsi" w:hAnsiTheme="minorHAnsi"/>
          <w:sz w:val="24"/>
          <w:szCs w:val="24"/>
        </w:rPr>
      </w:pPr>
    </w:p>
    <w:p w:rsidR="004756B6" w:rsidRDefault="004756B6">
      <w:pPr>
        <w:rPr>
          <w:rFonts w:asciiTheme="minorHAnsi" w:hAnsiTheme="minorHAnsi"/>
          <w:sz w:val="24"/>
          <w:szCs w:val="24"/>
        </w:rPr>
      </w:pPr>
    </w:p>
    <w:p w:rsidR="004756B6" w:rsidRDefault="004756B6">
      <w:pPr>
        <w:rPr>
          <w:rFonts w:asciiTheme="minorHAnsi" w:hAnsiTheme="minorHAnsi"/>
          <w:sz w:val="24"/>
          <w:szCs w:val="24"/>
        </w:rPr>
      </w:pPr>
    </w:p>
    <w:p w:rsidR="004756B6" w:rsidRPr="00312193" w:rsidRDefault="004756B6" w:rsidP="004756B6">
      <w:pPr>
        <w:pStyle w:val="ATytul1"/>
        <w:spacing w:after="600"/>
        <w:rPr>
          <w:rFonts w:asciiTheme="minorHAnsi" w:hAnsiTheme="minorHAnsi" w:cs="Arial"/>
          <w:b/>
          <w:i/>
          <w:sz w:val="32"/>
          <w:szCs w:val="32"/>
          <w:u w:val="single"/>
        </w:rPr>
      </w:pPr>
      <w:r w:rsidRPr="004756B6">
        <w:rPr>
          <w:rFonts w:asciiTheme="minorHAnsi" w:hAnsiTheme="minorHAnsi" w:cs="Arial"/>
          <w:b/>
          <w:sz w:val="32"/>
          <w:szCs w:val="32"/>
          <w:u w:val="single"/>
        </w:rPr>
        <w:lastRenderedPageBreak/>
        <w:t xml:space="preserve">Wątek: </w:t>
      </w:r>
      <w:r>
        <w:rPr>
          <w:rFonts w:asciiTheme="minorHAnsi" w:hAnsiTheme="minorHAnsi" w:cs="Arial"/>
          <w:b/>
          <w:sz w:val="32"/>
          <w:szCs w:val="32"/>
          <w:u w:val="single"/>
        </w:rPr>
        <w:t>Dzieje Ziemi Janowskiej na przestrzeni wieków</w:t>
      </w:r>
      <w:r w:rsidR="00312193">
        <w:rPr>
          <w:rFonts w:asciiTheme="minorHAnsi" w:hAnsiTheme="minorHAnsi" w:cs="Arial"/>
          <w:b/>
          <w:sz w:val="32"/>
          <w:szCs w:val="32"/>
          <w:u w:val="single"/>
        </w:rPr>
        <w:t xml:space="preserve"> – </w:t>
      </w:r>
      <w:r w:rsidR="00312193" w:rsidRPr="00312193">
        <w:rPr>
          <w:rFonts w:asciiTheme="minorHAnsi" w:hAnsiTheme="minorHAnsi" w:cs="Arial"/>
          <w:b/>
          <w:i/>
          <w:sz w:val="32"/>
          <w:szCs w:val="32"/>
          <w:u w:val="single"/>
        </w:rPr>
        <w:t>program autorski</w:t>
      </w:r>
      <w:r w:rsidR="00312193">
        <w:rPr>
          <w:rFonts w:asciiTheme="minorHAnsi" w:hAnsiTheme="minorHAnsi" w:cs="Arial"/>
          <w:b/>
          <w:i/>
          <w:sz w:val="32"/>
          <w:szCs w:val="32"/>
          <w:u w:val="single"/>
        </w:rPr>
        <w:t xml:space="preserve"> Marii Krzosek i Izabeli Skrzypa</w:t>
      </w:r>
    </w:p>
    <w:p w:rsidR="004756B6" w:rsidRPr="004756B6" w:rsidRDefault="004756B6" w:rsidP="004756B6">
      <w:pPr>
        <w:pStyle w:val="003TytulIIrzedu"/>
        <w:spacing w:before="0"/>
        <w:rPr>
          <w:rFonts w:asciiTheme="minorHAnsi" w:hAnsiTheme="minorHAnsi" w:cs="Arial"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t>Treści kształcenia i wychowania</w:t>
      </w: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  <w:b/>
        </w:rPr>
      </w:pPr>
      <w:r w:rsidRPr="00312193">
        <w:rPr>
          <w:rFonts w:asciiTheme="minorHAnsi" w:hAnsiTheme="minorHAnsi"/>
          <w:b/>
        </w:rPr>
        <w:t>Starożytność i średniowiecze:</w:t>
      </w:r>
    </w:p>
    <w:p w:rsidR="00312193" w:rsidRPr="00312193" w:rsidRDefault="00312193" w:rsidP="00312193">
      <w:pPr>
        <w:pStyle w:val="Standard"/>
        <w:numPr>
          <w:ilvl w:val="0"/>
          <w:numId w:val="3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 xml:space="preserve">archeologia jako nauka pomocnicza historii </w:t>
      </w:r>
    </w:p>
    <w:p w:rsidR="00312193" w:rsidRPr="00312193" w:rsidRDefault="00312193" w:rsidP="00312193">
      <w:pPr>
        <w:pStyle w:val="Standard"/>
        <w:numPr>
          <w:ilvl w:val="0"/>
          <w:numId w:val="3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pradzieje ziem słowiańskich,</w:t>
      </w:r>
    </w:p>
    <w:p w:rsidR="00312193" w:rsidRPr="00312193" w:rsidRDefault="00312193" w:rsidP="00312193">
      <w:pPr>
        <w:pStyle w:val="Standard"/>
        <w:numPr>
          <w:ilvl w:val="0"/>
          <w:numId w:val="3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najstarsze znaleziska na Ziemi Janowskiej,</w:t>
      </w:r>
    </w:p>
    <w:p w:rsidR="00312193" w:rsidRPr="00312193" w:rsidRDefault="00312193" w:rsidP="00312193">
      <w:pPr>
        <w:pStyle w:val="Standard"/>
        <w:numPr>
          <w:ilvl w:val="0"/>
          <w:numId w:val="3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materiały i źródła do dziejów naszego regionu.</w:t>
      </w: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</w:rPr>
      </w:pP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  <w:b/>
        </w:rPr>
      </w:pPr>
      <w:r w:rsidRPr="00312193">
        <w:rPr>
          <w:rFonts w:asciiTheme="minorHAnsi" w:hAnsiTheme="minorHAnsi"/>
          <w:b/>
        </w:rPr>
        <w:t>Nowożytność:</w:t>
      </w:r>
    </w:p>
    <w:p w:rsidR="00312193" w:rsidRPr="00312193" w:rsidRDefault="00312193" w:rsidP="00312193">
      <w:pPr>
        <w:pStyle w:val="Standard"/>
        <w:numPr>
          <w:ilvl w:val="0"/>
          <w:numId w:val="4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czynniki urbanizacyjne w Małopolsce w XV i XVI wieku,</w:t>
      </w:r>
    </w:p>
    <w:p w:rsidR="00312193" w:rsidRPr="00312193" w:rsidRDefault="00312193" w:rsidP="00312193">
      <w:pPr>
        <w:pStyle w:val="Standard"/>
        <w:numPr>
          <w:ilvl w:val="0"/>
          <w:numId w:val="4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daty i geneza lokacji miasteczek w powiecie urzędowskim,</w:t>
      </w:r>
    </w:p>
    <w:p w:rsidR="00312193" w:rsidRPr="00312193" w:rsidRDefault="00312193" w:rsidP="00312193">
      <w:pPr>
        <w:pStyle w:val="Standard"/>
        <w:numPr>
          <w:ilvl w:val="0"/>
          <w:numId w:val="4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przywilej lokacyjny dla miasta Biała,</w:t>
      </w:r>
    </w:p>
    <w:p w:rsidR="00312193" w:rsidRPr="00312193" w:rsidRDefault="00312193" w:rsidP="00312193">
      <w:pPr>
        <w:pStyle w:val="Standard"/>
        <w:numPr>
          <w:ilvl w:val="0"/>
          <w:numId w:val="4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rola Zamojskich w rozwoju miasta i regionu,</w:t>
      </w:r>
    </w:p>
    <w:p w:rsidR="00312193" w:rsidRPr="00312193" w:rsidRDefault="00312193" w:rsidP="00312193">
      <w:pPr>
        <w:pStyle w:val="Standard"/>
        <w:numPr>
          <w:ilvl w:val="0"/>
          <w:numId w:val="4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zabudowa, liczba ludności i zajęcia mieszkańców Janowa w XVII i XVIII wieku,</w:t>
      </w:r>
    </w:p>
    <w:p w:rsidR="00312193" w:rsidRPr="00312193" w:rsidRDefault="00312193" w:rsidP="00312193">
      <w:pPr>
        <w:pStyle w:val="Standard"/>
        <w:numPr>
          <w:ilvl w:val="0"/>
          <w:numId w:val="4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ślady wydarzeń ogólnopolskich z okresu staropolskiego w naszej okolicy,</w:t>
      </w: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</w:rPr>
      </w:pP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  <w:b/>
        </w:rPr>
      </w:pPr>
      <w:r w:rsidRPr="00312193">
        <w:rPr>
          <w:rFonts w:asciiTheme="minorHAnsi" w:hAnsiTheme="minorHAnsi"/>
          <w:b/>
        </w:rPr>
        <w:t>Wiek XIX:</w:t>
      </w:r>
    </w:p>
    <w:p w:rsidR="00312193" w:rsidRPr="00312193" w:rsidRDefault="00312193" w:rsidP="00312193">
      <w:pPr>
        <w:pStyle w:val="Standard"/>
        <w:numPr>
          <w:ilvl w:val="0"/>
          <w:numId w:val="5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legendy i historie potwierdzone źródłowo z okresu rozbiorów,</w:t>
      </w:r>
    </w:p>
    <w:p w:rsidR="00312193" w:rsidRPr="00312193" w:rsidRDefault="00312193" w:rsidP="00312193">
      <w:pPr>
        <w:pStyle w:val="Standard"/>
        <w:numPr>
          <w:ilvl w:val="0"/>
          <w:numId w:val="5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administracja carska i więzienie janowskie w źródłach pisanych i ikonografii,</w:t>
      </w:r>
    </w:p>
    <w:p w:rsidR="00312193" w:rsidRPr="00312193" w:rsidRDefault="00312193" w:rsidP="00312193">
      <w:pPr>
        <w:pStyle w:val="Standard"/>
        <w:numPr>
          <w:ilvl w:val="0"/>
          <w:numId w:val="5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stosunki gospodarcze i społeczeństwo Ziemi Janowskiej,</w:t>
      </w:r>
    </w:p>
    <w:p w:rsidR="00312193" w:rsidRPr="00312193" w:rsidRDefault="00312193" w:rsidP="00312193">
      <w:pPr>
        <w:pStyle w:val="Standard"/>
        <w:numPr>
          <w:ilvl w:val="0"/>
          <w:numId w:val="5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ślady powstań na Ziemi Janowskiej w pomnikach i grobach powstańczych,</w:t>
      </w: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</w:rPr>
      </w:pP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  <w:b/>
        </w:rPr>
      </w:pPr>
      <w:r w:rsidRPr="00312193">
        <w:rPr>
          <w:rFonts w:asciiTheme="minorHAnsi" w:hAnsiTheme="minorHAnsi"/>
          <w:b/>
        </w:rPr>
        <w:t>Wiek XX:</w:t>
      </w:r>
    </w:p>
    <w:p w:rsidR="00312193" w:rsidRPr="00312193" w:rsidRDefault="00312193" w:rsidP="00312193">
      <w:pPr>
        <w:pStyle w:val="Standard"/>
        <w:numPr>
          <w:ilvl w:val="0"/>
          <w:numId w:val="6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działania wojenne I wojny światowej na naszych terenach,</w:t>
      </w:r>
    </w:p>
    <w:p w:rsidR="00312193" w:rsidRPr="00312193" w:rsidRDefault="00312193" w:rsidP="00312193">
      <w:pPr>
        <w:pStyle w:val="Standard"/>
        <w:numPr>
          <w:ilvl w:val="0"/>
          <w:numId w:val="6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historia naszej szkoły,</w:t>
      </w:r>
    </w:p>
    <w:p w:rsidR="00312193" w:rsidRPr="00312193" w:rsidRDefault="00312193" w:rsidP="00312193">
      <w:pPr>
        <w:pStyle w:val="Standard"/>
        <w:numPr>
          <w:ilvl w:val="0"/>
          <w:numId w:val="6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aktywiści janowscy i POW w akcji jesienią 1918 roku,</w:t>
      </w:r>
    </w:p>
    <w:p w:rsidR="00312193" w:rsidRPr="00312193" w:rsidRDefault="00312193" w:rsidP="00312193">
      <w:pPr>
        <w:pStyle w:val="Standard"/>
        <w:numPr>
          <w:ilvl w:val="0"/>
          <w:numId w:val="6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Janów Lubelski w okresie międzywojennym-życie społeczne, kulturalne, stosunki     gospodarcze i polityczne,</w:t>
      </w:r>
    </w:p>
    <w:p w:rsidR="00312193" w:rsidRPr="00312193" w:rsidRDefault="00312193" w:rsidP="00312193">
      <w:pPr>
        <w:pStyle w:val="Standard"/>
        <w:numPr>
          <w:ilvl w:val="0"/>
          <w:numId w:val="6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wrzesień 1939 i okupacja na ziemi janowskiej,</w:t>
      </w:r>
    </w:p>
    <w:p w:rsidR="00312193" w:rsidRPr="00312193" w:rsidRDefault="00312193" w:rsidP="00312193">
      <w:pPr>
        <w:pStyle w:val="Standard"/>
        <w:numPr>
          <w:ilvl w:val="0"/>
          <w:numId w:val="6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Porytowe Wzgórze w historiografii i świadomości społeczeństwa Ziemi Janowskiej,</w:t>
      </w:r>
    </w:p>
    <w:p w:rsidR="00312193" w:rsidRPr="00312193" w:rsidRDefault="00312193" w:rsidP="00312193">
      <w:pPr>
        <w:pStyle w:val="Standard"/>
        <w:numPr>
          <w:ilvl w:val="0"/>
          <w:numId w:val="6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Janów w okresie PRL,</w:t>
      </w:r>
    </w:p>
    <w:p w:rsidR="00312193" w:rsidRPr="00312193" w:rsidRDefault="00312193" w:rsidP="00312193">
      <w:pPr>
        <w:pStyle w:val="Standard"/>
        <w:numPr>
          <w:ilvl w:val="0"/>
          <w:numId w:val="6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lata 1980-1989 w naszym regionie.</w:t>
      </w: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</w:rPr>
      </w:pP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  <w:b/>
        </w:rPr>
      </w:pPr>
      <w:r w:rsidRPr="00312193">
        <w:rPr>
          <w:rFonts w:asciiTheme="minorHAnsi" w:hAnsiTheme="minorHAnsi"/>
          <w:b/>
        </w:rPr>
        <w:t>Zajęcia interdyscyplinarne:</w:t>
      </w: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-ginące zawody,</w:t>
      </w: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-stroje i obyczaje ludowe,</w:t>
      </w: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-gwara i zespoły ludowe,</w:t>
      </w: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-kościół i klasztor dominikanów jako obiekt architektoniczny  i jego rola w dziejach Janowa.</w:t>
      </w: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</w:rPr>
      </w:pP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</w:rPr>
      </w:pPr>
    </w:p>
    <w:p w:rsidR="00312193" w:rsidRPr="004756B6" w:rsidRDefault="00312193" w:rsidP="00312193">
      <w:pPr>
        <w:pStyle w:val="003TytulIIrzedu"/>
        <w:rPr>
          <w:rStyle w:val="B"/>
          <w:rFonts w:asciiTheme="minorHAnsi" w:hAnsiTheme="minorHAnsi" w:cs="Arial"/>
          <w:b/>
          <w:bCs/>
          <w:sz w:val="24"/>
          <w:szCs w:val="24"/>
        </w:rPr>
      </w:pPr>
      <w:r w:rsidRPr="004756B6">
        <w:rPr>
          <w:rStyle w:val="B"/>
          <w:rFonts w:asciiTheme="minorHAnsi" w:hAnsiTheme="minorHAnsi" w:cs="Arial"/>
          <w:b/>
          <w:bCs/>
          <w:sz w:val="24"/>
          <w:szCs w:val="24"/>
        </w:rPr>
        <w:lastRenderedPageBreak/>
        <w:t>Przewidywane osiągnięcia uczniów</w:t>
      </w: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</w:rPr>
      </w:pP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  <w:b/>
        </w:rPr>
      </w:pPr>
      <w:r w:rsidRPr="00312193">
        <w:rPr>
          <w:rFonts w:asciiTheme="minorHAnsi" w:hAnsiTheme="minorHAnsi"/>
          <w:b/>
        </w:rPr>
        <w:t>Starożytność i średniowiecze:</w:t>
      </w:r>
    </w:p>
    <w:p w:rsidR="00312193" w:rsidRPr="00312193" w:rsidRDefault="00312193" w:rsidP="00312193">
      <w:pPr>
        <w:pStyle w:val="Standard"/>
        <w:numPr>
          <w:ilvl w:val="0"/>
          <w:numId w:val="7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wymienia i opisuje znaleziska archeologiczne z najbliższej okolicy.</w:t>
      </w:r>
    </w:p>
    <w:p w:rsidR="00312193" w:rsidRPr="00312193" w:rsidRDefault="00312193" w:rsidP="00312193">
      <w:pPr>
        <w:pStyle w:val="Standard"/>
        <w:numPr>
          <w:ilvl w:val="0"/>
          <w:numId w:val="7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potrafi wskazać różne rodzaje źródeł do dziejów regionu,</w:t>
      </w:r>
    </w:p>
    <w:p w:rsidR="00312193" w:rsidRPr="00312193" w:rsidRDefault="00312193" w:rsidP="00312193">
      <w:pPr>
        <w:pStyle w:val="Standard"/>
        <w:numPr>
          <w:ilvl w:val="0"/>
          <w:numId w:val="7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przedstawia procesy przeobrażeń politycznych ziemi janowskiej wskazując je na mapie,</w:t>
      </w: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</w:rPr>
      </w:pP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</w:rPr>
      </w:pP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  <w:b/>
        </w:rPr>
      </w:pPr>
      <w:r w:rsidRPr="00312193">
        <w:rPr>
          <w:rFonts w:asciiTheme="minorHAnsi" w:hAnsiTheme="minorHAnsi"/>
          <w:b/>
        </w:rPr>
        <w:t>Nowożytność:</w:t>
      </w:r>
    </w:p>
    <w:p w:rsidR="00312193" w:rsidRPr="00312193" w:rsidRDefault="00312193" w:rsidP="00312193">
      <w:pPr>
        <w:pStyle w:val="Standard"/>
        <w:numPr>
          <w:ilvl w:val="0"/>
          <w:numId w:val="8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dokonuje analizy źródła aktowego ( przywilej lokacyjny),</w:t>
      </w:r>
    </w:p>
    <w:p w:rsidR="00312193" w:rsidRPr="00312193" w:rsidRDefault="00312193" w:rsidP="00312193">
      <w:pPr>
        <w:pStyle w:val="Standard"/>
        <w:numPr>
          <w:ilvl w:val="0"/>
          <w:numId w:val="8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omawia rolę Zamojskich i funkcjonowanie ordynacji na podstawie klucza janowskiego,</w:t>
      </w:r>
    </w:p>
    <w:p w:rsidR="00312193" w:rsidRPr="00312193" w:rsidRDefault="00312193" w:rsidP="00312193">
      <w:pPr>
        <w:pStyle w:val="Standard"/>
        <w:numPr>
          <w:ilvl w:val="0"/>
          <w:numId w:val="8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konfrontuje stopień rozwoju</w:t>
      </w:r>
      <w:r>
        <w:rPr>
          <w:rFonts w:asciiTheme="minorHAnsi" w:hAnsiTheme="minorHAnsi"/>
        </w:rPr>
        <w:t xml:space="preserve"> gospodarczego ziemi janowskiej</w:t>
      </w:r>
      <w:r w:rsidRPr="00312193">
        <w:rPr>
          <w:rFonts w:asciiTheme="minorHAnsi" w:hAnsiTheme="minorHAnsi"/>
        </w:rPr>
        <w:t xml:space="preserve"> w okresie staropolskim z -sytuacją gospodarczą Polski i Europy,</w:t>
      </w:r>
    </w:p>
    <w:p w:rsidR="00312193" w:rsidRPr="00312193" w:rsidRDefault="00312193" w:rsidP="00312193">
      <w:pPr>
        <w:pStyle w:val="Standard"/>
        <w:numPr>
          <w:ilvl w:val="0"/>
          <w:numId w:val="8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potrafi wskazać ślady historii przedrozbiorowej w kulturze materialnej i duchowej naszej -Ziemi Janowskiej.</w:t>
      </w: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</w:rPr>
      </w:pP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  <w:b/>
        </w:rPr>
      </w:pPr>
      <w:r w:rsidRPr="00312193">
        <w:rPr>
          <w:rFonts w:asciiTheme="minorHAnsi" w:hAnsiTheme="minorHAnsi"/>
          <w:b/>
        </w:rPr>
        <w:t>Wiek XIX:</w:t>
      </w:r>
    </w:p>
    <w:p w:rsidR="00312193" w:rsidRPr="00312193" w:rsidRDefault="00312193" w:rsidP="00312193">
      <w:pPr>
        <w:pStyle w:val="Standard"/>
        <w:numPr>
          <w:ilvl w:val="0"/>
          <w:numId w:val="9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ocenia przydatność źródeł opisowych dla odtwarzania wydarzeń,</w:t>
      </w:r>
    </w:p>
    <w:p w:rsidR="00312193" w:rsidRPr="00312193" w:rsidRDefault="00312193" w:rsidP="00312193">
      <w:pPr>
        <w:pStyle w:val="Standard"/>
        <w:numPr>
          <w:ilvl w:val="0"/>
          <w:numId w:val="9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przedstawia przykłady walki zbrojnej o polskość i losy polskich patriotów,</w:t>
      </w:r>
    </w:p>
    <w:p w:rsidR="00312193" w:rsidRPr="00312193" w:rsidRDefault="00312193" w:rsidP="00312193">
      <w:pPr>
        <w:pStyle w:val="Standard"/>
        <w:numPr>
          <w:ilvl w:val="0"/>
          <w:numId w:val="9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zna i lokalizuje na mapie powia</w:t>
      </w:r>
      <w:r>
        <w:rPr>
          <w:rFonts w:asciiTheme="minorHAnsi" w:hAnsiTheme="minorHAnsi"/>
        </w:rPr>
        <w:t xml:space="preserve">tu janowskiego mogiły i pomniki </w:t>
      </w:r>
      <w:r w:rsidRPr="00312193">
        <w:rPr>
          <w:rFonts w:asciiTheme="minorHAnsi" w:hAnsiTheme="minorHAnsi"/>
        </w:rPr>
        <w:t>powstańcze.</w:t>
      </w: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</w:rPr>
      </w:pP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  <w:b/>
        </w:rPr>
      </w:pPr>
    </w:p>
    <w:p w:rsidR="00312193" w:rsidRPr="00312193" w:rsidRDefault="00312193" w:rsidP="00312193">
      <w:pPr>
        <w:pStyle w:val="Standard"/>
        <w:tabs>
          <w:tab w:val="left" w:pos="3810"/>
        </w:tabs>
        <w:rPr>
          <w:rFonts w:asciiTheme="minorHAnsi" w:hAnsiTheme="minorHAnsi"/>
          <w:b/>
        </w:rPr>
      </w:pPr>
      <w:r w:rsidRPr="00312193">
        <w:rPr>
          <w:rFonts w:asciiTheme="minorHAnsi" w:hAnsiTheme="minorHAnsi"/>
          <w:b/>
        </w:rPr>
        <w:t>Wiek XX:</w:t>
      </w:r>
    </w:p>
    <w:p w:rsidR="00312193" w:rsidRPr="00312193" w:rsidRDefault="00312193" w:rsidP="00747CFF">
      <w:pPr>
        <w:pStyle w:val="Standard"/>
        <w:numPr>
          <w:ilvl w:val="0"/>
          <w:numId w:val="10"/>
        </w:numPr>
        <w:tabs>
          <w:tab w:val="left" w:pos="3810"/>
        </w:tabs>
        <w:rPr>
          <w:rFonts w:asciiTheme="minorHAnsi" w:hAnsiTheme="minorHAnsi"/>
        </w:rPr>
      </w:pPr>
      <w:r w:rsidRPr="00312193">
        <w:rPr>
          <w:rFonts w:asciiTheme="minorHAnsi" w:hAnsiTheme="minorHAnsi"/>
        </w:rPr>
        <w:t>omawia historię naszej szkoły na tle dziejów Polski w XX wieku,</w:t>
      </w:r>
    </w:p>
    <w:p w:rsidR="00312193" w:rsidRPr="00747CFF" w:rsidRDefault="00312193" w:rsidP="00312193">
      <w:pPr>
        <w:pStyle w:val="Standard"/>
        <w:numPr>
          <w:ilvl w:val="0"/>
          <w:numId w:val="10"/>
        </w:numPr>
        <w:tabs>
          <w:tab w:val="left" w:pos="3810"/>
        </w:tabs>
        <w:rPr>
          <w:rFonts w:asciiTheme="minorHAnsi" w:hAnsiTheme="minorHAnsi"/>
        </w:rPr>
      </w:pPr>
      <w:r w:rsidRPr="00747CFF">
        <w:rPr>
          <w:rFonts w:asciiTheme="minorHAnsi" w:hAnsiTheme="minorHAnsi"/>
        </w:rPr>
        <w:t>przedstawia strukturę narodowościową i religijną Janowa w dwudziestoleciu międzywojennym,</w:t>
      </w:r>
    </w:p>
    <w:p w:rsidR="00312193" w:rsidRPr="00747CFF" w:rsidRDefault="00312193" w:rsidP="00312193">
      <w:pPr>
        <w:pStyle w:val="Standard"/>
        <w:numPr>
          <w:ilvl w:val="0"/>
          <w:numId w:val="11"/>
        </w:numPr>
        <w:tabs>
          <w:tab w:val="left" w:pos="3810"/>
        </w:tabs>
        <w:rPr>
          <w:rFonts w:asciiTheme="minorHAnsi" w:hAnsiTheme="minorHAnsi"/>
        </w:rPr>
      </w:pPr>
      <w:r w:rsidRPr="00747CFF">
        <w:rPr>
          <w:rFonts w:asciiTheme="minorHAnsi" w:hAnsiTheme="minorHAnsi"/>
        </w:rPr>
        <w:t>1 wskazuje na wybranych przykładach pozytywne i negatywne skutki         wielokulturowości,</w:t>
      </w:r>
    </w:p>
    <w:p w:rsidR="00312193" w:rsidRPr="00747CFF" w:rsidRDefault="00312193" w:rsidP="00312193">
      <w:pPr>
        <w:pStyle w:val="Standard"/>
        <w:numPr>
          <w:ilvl w:val="0"/>
          <w:numId w:val="11"/>
        </w:numPr>
        <w:tabs>
          <w:tab w:val="left" w:pos="3810"/>
        </w:tabs>
        <w:rPr>
          <w:rFonts w:asciiTheme="minorHAnsi" w:hAnsiTheme="minorHAnsi"/>
        </w:rPr>
      </w:pPr>
      <w:r w:rsidRPr="00747CFF">
        <w:rPr>
          <w:rFonts w:asciiTheme="minorHAnsi" w:hAnsiTheme="minorHAnsi"/>
        </w:rPr>
        <w:t>charakteryzuje postawy mieszkańców ziemi janowskiej we wrześniu 1939, w okresie okupacji i w PRL-u,</w:t>
      </w:r>
    </w:p>
    <w:p w:rsidR="00312193" w:rsidRPr="00747CFF" w:rsidRDefault="00312193" w:rsidP="00312193">
      <w:pPr>
        <w:pStyle w:val="Standard"/>
        <w:numPr>
          <w:ilvl w:val="0"/>
          <w:numId w:val="11"/>
        </w:numPr>
        <w:tabs>
          <w:tab w:val="left" w:pos="3810"/>
        </w:tabs>
        <w:rPr>
          <w:rFonts w:asciiTheme="minorHAnsi" w:hAnsiTheme="minorHAnsi"/>
        </w:rPr>
      </w:pPr>
      <w:r w:rsidRPr="00747CFF">
        <w:rPr>
          <w:rFonts w:asciiTheme="minorHAnsi" w:hAnsiTheme="minorHAnsi"/>
        </w:rPr>
        <w:t>charakteryzuje proces demokratyzacji życia społecznego w Polsce po 1989 r. na –przykładzie organizacji społecznych i samorządu naszego powiatu.</w:t>
      </w:r>
    </w:p>
    <w:p w:rsidR="004756B6" w:rsidRPr="00312193" w:rsidRDefault="004756B6">
      <w:pPr>
        <w:rPr>
          <w:rFonts w:asciiTheme="minorHAnsi" w:hAnsiTheme="minorHAnsi"/>
          <w:sz w:val="24"/>
          <w:szCs w:val="24"/>
        </w:rPr>
      </w:pPr>
    </w:p>
    <w:sectPr w:rsidR="004756B6" w:rsidRPr="00312193" w:rsidSect="008F43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8E" w:rsidRDefault="003F278E">
      <w:pPr>
        <w:spacing w:after="0" w:line="240" w:lineRule="auto"/>
      </w:pPr>
      <w:r>
        <w:separator/>
      </w:r>
    </w:p>
  </w:endnote>
  <w:endnote w:type="continuationSeparator" w:id="0">
    <w:p w:rsidR="003F278E" w:rsidRDefault="003F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gendaPl Semi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Dutch801HdEU">
    <w:altName w:val="Courier New"/>
    <w:charset w:val="EE"/>
    <w:family w:val="auto"/>
    <w:pitch w:val="variable"/>
    <w:sig w:usb0="00000001" w:usb1="5000004A" w:usb2="00000000" w:usb3="00000000" w:csb0="00000193" w:csb1="00000000"/>
  </w:font>
  <w:font w:name="Dutch801EU">
    <w:charset w:val="EE"/>
    <w:family w:val="auto"/>
    <w:pitch w:val="variable"/>
    <w:sig w:usb0="800000AF" w:usb1="5000004A" w:usb2="00000000" w:usb3="00000000" w:csb0="00000093" w:csb1="00000000"/>
  </w:font>
  <w:font w:name="AgendaPl Bold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80" w:rsidRDefault="00AA48E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E06A3">
      <w:rPr>
        <w:noProof/>
      </w:rPr>
      <w:t>1</w:t>
    </w:r>
    <w:r>
      <w:fldChar w:fldCharType="end"/>
    </w:r>
  </w:p>
  <w:p w:rsidR="008F4380" w:rsidRDefault="003F27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8E" w:rsidRDefault="003F278E">
      <w:pPr>
        <w:spacing w:after="0" w:line="240" w:lineRule="auto"/>
      </w:pPr>
      <w:r>
        <w:separator/>
      </w:r>
    </w:p>
  </w:footnote>
  <w:footnote w:type="continuationSeparator" w:id="0">
    <w:p w:rsidR="003F278E" w:rsidRDefault="003F2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4C11"/>
    <w:multiLevelType w:val="hybridMultilevel"/>
    <w:tmpl w:val="9FDC4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6287D"/>
    <w:multiLevelType w:val="hybridMultilevel"/>
    <w:tmpl w:val="76366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B5BC7"/>
    <w:multiLevelType w:val="hybridMultilevel"/>
    <w:tmpl w:val="45F8B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E2A4C"/>
    <w:multiLevelType w:val="hybridMultilevel"/>
    <w:tmpl w:val="113C8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C76317"/>
    <w:multiLevelType w:val="hybridMultilevel"/>
    <w:tmpl w:val="E256AD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D7C8B"/>
    <w:multiLevelType w:val="hybridMultilevel"/>
    <w:tmpl w:val="966AD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93E86"/>
    <w:multiLevelType w:val="hybridMultilevel"/>
    <w:tmpl w:val="4B72A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4C31C7"/>
    <w:multiLevelType w:val="hybridMultilevel"/>
    <w:tmpl w:val="A0EE6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227615"/>
    <w:multiLevelType w:val="hybridMultilevel"/>
    <w:tmpl w:val="A5E2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405259"/>
    <w:multiLevelType w:val="hybridMultilevel"/>
    <w:tmpl w:val="3B8AAA6C"/>
    <w:lvl w:ilvl="0" w:tplc="AFF261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EB4E90"/>
    <w:multiLevelType w:val="hybridMultilevel"/>
    <w:tmpl w:val="6E3EC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B6"/>
    <w:rsid w:val="00312193"/>
    <w:rsid w:val="003F278E"/>
    <w:rsid w:val="004756B6"/>
    <w:rsid w:val="005E06A3"/>
    <w:rsid w:val="00747CFF"/>
    <w:rsid w:val="00AA459D"/>
    <w:rsid w:val="00AA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6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ytul1">
    <w:name w:val="A Tytul 1"/>
    <w:basedOn w:val="Normalny"/>
    <w:uiPriority w:val="99"/>
    <w:rsid w:val="004756B6"/>
    <w:pPr>
      <w:suppressAutoHyphens/>
      <w:autoSpaceDE w:val="0"/>
      <w:autoSpaceDN w:val="0"/>
      <w:adjustRightInd w:val="0"/>
      <w:spacing w:before="454" w:after="227" w:line="480" w:lineRule="atLeast"/>
      <w:textAlignment w:val="center"/>
    </w:pPr>
    <w:rPr>
      <w:rFonts w:ascii="AgendaPl Semibold" w:hAnsi="AgendaPl Semibold" w:cs="AgendaPl Semibold"/>
      <w:color w:val="FF0000"/>
      <w:sz w:val="48"/>
      <w:szCs w:val="48"/>
    </w:rPr>
  </w:style>
  <w:style w:type="paragraph" w:customStyle="1" w:styleId="SCETekstpodstawowy">
    <w:name w:val="SCE Tekst podstawowy"/>
    <w:basedOn w:val="Normalny"/>
    <w:uiPriority w:val="99"/>
    <w:rsid w:val="004756B6"/>
    <w:pPr>
      <w:tabs>
        <w:tab w:val="left" w:pos="227"/>
        <w:tab w:val="left" w:pos="340"/>
        <w:tab w:val="left" w:pos="51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Dutch801HdEU" w:hAnsi="Dutch801HdEU" w:cs="Dutch801HdEU"/>
      <w:color w:val="000000"/>
      <w:sz w:val="20"/>
      <w:szCs w:val="20"/>
    </w:rPr>
  </w:style>
  <w:style w:type="character" w:customStyle="1" w:styleId="BoldDutch">
    <w:name w:val="Bold Dutch"/>
    <w:uiPriority w:val="99"/>
    <w:rsid w:val="004756B6"/>
    <w:rPr>
      <w:rFonts w:ascii="Dutch801EU" w:hAnsi="Dutch801EU" w:cs="Dutch801EU"/>
      <w:b/>
      <w:bCs/>
    </w:rPr>
  </w:style>
  <w:style w:type="paragraph" w:customStyle="1" w:styleId="SCETekstpunktykropki">
    <w:name w:val="SCE Tekst punkty kropki"/>
    <w:basedOn w:val="SCETekstpodstawowy"/>
    <w:uiPriority w:val="99"/>
    <w:rsid w:val="004756B6"/>
    <w:pPr>
      <w:tabs>
        <w:tab w:val="clear" w:pos="227"/>
        <w:tab w:val="clear" w:pos="340"/>
        <w:tab w:val="clear" w:pos="510"/>
        <w:tab w:val="left" w:pos="170"/>
      </w:tabs>
      <w:ind w:left="170" w:hanging="170"/>
    </w:pPr>
  </w:style>
  <w:style w:type="character" w:customStyle="1" w:styleId="I">
    <w:name w:val="I"/>
    <w:uiPriority w:val="99"/>
    <w:rsid w:val="004756B6"/>
    <w:rPr>
      <w:i/>
      <w:iCs/>
    </w:rPr>
  </w:style>
  <w:style w:type="paragraph" w:customStyle="1" w:styleId="003TytulIIrzedu">
    <w:name w:val="003 Tytul II rzedu"/>
    <w:basedOn w:val="Normalny"/>
    <w:next w:val="Normalny"/>
    <w:uiPriority w:val="99"/>
    <w:rsid w:val="004756B6"/>
    <w:pPr>
      <w:suppressAutoHyphens/>
      <w:autoSpaceDE w:val="0"/>
      <w:autoSpaceDN w:val="0"/>
      <w:adjustRightInd w:val="0"/>
      <w:spacing w:before="340" w:after="227" w:line="360" w:lineRule="atLeast"/>
      <w:textAlignment w:val="center"/>
    </w:pPr>
    <w:rPr>
      <w:rFonts w:ascii="AgendaPl Bold" w:hAnsi="AgendaPl Bold" w:cs="AgendaPl Bold"/>
      <w:b/>
      <w:bCs/>
      <w:color w:val="004CE5"/>
      <w:sz w:val="32"/>
      <w:szCs w:val="32"/>
    </w:rPr>
  </w:style>
  <w:style w:type="character" w:customStyle="1" w:styleId="B">
    <w:name w:val="B"/>
    <w:uiPriority w:val="99"/>
    <w:rsid w:val="004756B6"/>
    <w:rPr>
      <w:b/>
      <w:bCs/>
    </w:rPr>
  </w:style>
  <w:style w:type="paragraph" w:customStyle="1" w:styleId="004TytulIIIrzedu">
    <w:name w:val="004 Tytul III rzedu"/>
    <w:basedOn w:val="Normalny"/>
    <w:next w:val="Normalny"/>
    <w:uiPriority w:val="99"/>
    <w:rsid w:val="004756B6"/>
    <w:pP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before="227" w:after="113" w:line="320" w:lineRule="atLeast"/>
      <w:textAlignment w:val="center"/>
    </w:pPr>
    <w:rPr>
      <w:rFonts w:ascii="AgendaPl Semibold" w:hAnsi="AgendaPl Semibold" w:cs="AgendaPl Semibold"/>
      <w:color w:val="004CE5"/>
      <w:sz w:val="28"/>
      <w:szCs w:val="28"/>
    </w:rPr>
  </w:style>
  <w:style w:type="paragraph" w:customStyle="1" w:styleId="SCEepoka">
    <w:name w:val="SCE epoka"/>
    <w:basedOn w:val="Normalny"/>
    <w:uiPriority w:val="99"/>
    <w:rsid w:val="004756B6"/>
    <w:pPr>
      <w:tabs>
        <w:tab w:val="left" w:pos="227"/>
        <w:tab w:val="left" w:pos="340"/>
        <w:tab w:val="left" w:pos="510"/>
      </w:tabs>
      <w:autoSpaceDE w:val="0"/>
      <w:autoSpaceDN w:val="0"/>
      <w:adjustRightInd w:val="0"/>
      <w:spacing w:before="113" w:after="0" w:line="240" w:lineRule="atLeast"/>
      <w:jc w:val="both"/>
      <w:textAlignment w:val="center"/>
    </w:pPr>
    <w:rPr>
      <w:rFonts w:ascii="Dutch801EU" w:hAnsi="Dutch801EU" w:cs="Dutch801EU"/>
      <w:b/>
      <w:bCs/>
      <w:cap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6B6"/>
    <w:rPr>
      <w:rFonts w:ascii="Calibri" w:eastAsia="Calibri" w:hAnsi="Calibri" w:cs="Times New Roman"/>
    </w:rPr>
  </w:style>
  <w:style w:type="paragraph" w:customStyle="1" w:styleId="Standard">
    <w:name w:val="Standard"/>
    <w:rsid w:val="003121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6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Tytul1">
    <w:name w:val="A Tytul 1"/>
    <w:basedOn w:val="Normalny"/>
    <w:uiPriority w:val="99"/>
    <w:rsid w:val="004756B6"/>
    <w:pPr>
      <w:suppressAutoHyphens/>
      <w:autoSpaceDE w:val="0"/>
      <w:autoSpaceDN w:val="0"/>
      <w:adjustRightInd w:val="0"/>
      <w:spacing w:before="454" w:after="227" w:line="480" w:lineRule="atLeast"/>
      <w:textAlignment w:val="center"/>
    </w:pPr>
    <w:rPr>
      <w:rFonts w:ascii="AgendaPl Semibold" w:hAnsi="AgendaPl Semibold" w:cs="AgendaPl Semibold"/>
      <w:color w:val="FF0000"/>
      <w:sz w:val="48"/>
      <w:szCs w:val="48"/>
    </w:rPr>
  </w:style>
  <w:style w:type="paragraph" w:customStyle="1" w:styleId="SCETekstpodstawowy">
    <w:name w:val="SCE Tekst podstawowy"/>
    <w:basedOn w:val="Normalny"/>
    <w:uiPriority w:val="99"/>
    <w:rsid w:val="004756B6"/>
    <w:pPr>
      <w:tabs>
        <w:tab w:val="left" w:pos="227"/>
        <w:tab w:val="left" w:pos="340"/>
        <w:tab w:val="left" w:pos="51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Dutch801HdEU" w:hAnsi="Dutch801HdEU" w:cs="Dutch801HdEU"/>
      <w:color w:val="000000"/>
      <w:sz w:val="20"/>
      <w:szCs w:val="20"/>
    </w:rPr>
  </w:style>
  <w:style w:type="character" w:customStyle="1" w:styleId="BoldDutch">
    <w:name w:val="Bold Dutch"/>
    <w:uiPriority w:val="99"/>
    <w:rsid w:val="004756B6"/>
    <w:rPr>
      <w:rFonts w:ascii="Dutch801EU" w:hAnsi="Dutch801EU" w:cs="Dutch801EU"/>
      <w:b/>
      <w:bCs/>
    </w:rPr>
  </w:style>
  <w:style w:type="paragraph" w:customStyle="1" w:styleId="SCETekstpunktykropki">
    <w:name w:val="SCE Tekst punkty kropki"/>
    <w:basedOn w:val="SCETekstpodstawowy"/>
    <w:uiPriority w:val="99"/>
    <w:rsid w:val="004756B6"/>
    <w:pPr>
      <w:tabs>
        <w:tab w:val="clear" w:pos="227"/>
        <w:tab w:val="clear" w:pos="340"/>
        <w:tab w:val="clear" w:pos="510"/>
        <w:tab w:val="left" w:pos="170"/>
      </w:tabs>
      <w:ind w:left="170" w:hanging="170"/>
    </w:pPr>
  </w:style>
  <w:style w:type="character" w:customStyle="1" w:styleId="I">
    <w:name w:val="I"/>
    <w:uiPriority w:val="99"/>
    <w:rsid w:val="004756B6"/>
    <w:rPr>
      <w:i/>
      <w:iCs/>
    </w:rPr>
  </w:style>
  <w:style w:type="paragraph" w:customStyle="1" w:styleId="003TytulIIrzedu">
    <w:name w:val="003 Tytul II rzedu"/>
    <w:basedOn w:val="Normalny"/>
    <w:next w:val="Normalny"/>
    <w:uiPriority w:val="99"/>
    <w:rsid w:val="004756B6"/>
    <w:pPr>
      <w:suppressAutoHyphens/>
      <w:autoSpaceDE w:val="0"/>
      <w:autoSpaceDN w:val="0"/>
      <w:adjustRightInd w:val="0"/>
      <w:spacing w:before="340" w:after="227" w:line="360" w:lineRule="atLeast"/>
      <w:textAlignment w:val="center"/>
    </w:pPr>
    <w:rPr>
      <w:rFonts w:ascii="AgendaPl Bold" w:hAnsi="AgendaPl Bold" w:cs="AgendaPl Bold"/>
      <w:b/>
      <w:bCs/>
      <w:color w:val="004CE5"/>
      <w:sz w:val="32"/>
      <w:szCs w:val="32"/>
    </w:rPr>
  </w:style>
  <w:style w:type="character" w:customStyle="1" w:styleId="B">
    <w:name w:val="B"/>
    <w:uiPriority w:val="99"/>
    <w:rsid w:val="004756B6"/>
    <w:rPr>
      <w:b/>
      <w:bCs/>
    </w:rPr>
  </w:style>
  <w:style w:type="paragraph" w:customStyle="1" w:styleId="004TytulIIIrzedu">
    <w:name w:val="004 Tytul III rzedu"/>
    <w:basedOn w:val="Normalny"/>
    <w:next w:val="Normalny"/>
    <w:uiPriority w:val="99"/>
    <w:rsid w:val="004756B6"/>
    <w:pPr>
      <w:tabs>
        <w:tab w:val="left" w:pos="170"/>
        <w:tab w:val="left" w:pos="340"/>
        <w:tab w:val="left" w:pos="510"/>
      </w:tabs>
      <w:autoSpaceDE w:val="0"/>
      <w:autoSpaceDN w:val="0"/>
      <w:adjustRightInd w:val="0"/>
      <w:spacing w:before="227" w:after="113" w:line="320" w:lineRule="atLeast"/>
      <w:textAlignment w:val="center"/>
    </w:pPr>
    <w:rPr>
      <w:rFonts w:ascii="AgendaPl Semibold" w:hAnsi="AgendaPl Semibold" w:cs="AgendaPl Semibold"/>
      <w:color w:val="004CE5"/>
      <w:sz w:val="28"/>
      <w:szCs w:val="28"/>
    </w:rPr>
  </w:style>
  <w:style w:type="paragraph" w:customStyle="1" w:styleId="SCEepoka">
    <w:name w:val="SCE epoka"/>
    <w:basedOn w:val="Normalny"/>
    <w:uiPriority w:val="99"/>
    <w:rsid w:val="004756B6"/>
    <w:pPr>
      <w:tabs>
        <w:tab w:val="left" w:pos="227"/>
        <w:tab w:val="left" w:pos="340"/>
        <w:tab w:val="left" w:pos="510"/>
      </w:tabs>
      <w:autoSpaceDE w:val="0"/>
      <w:autoSpaceDN w:val="0"/>
      <w:adjustRightInd w:val="0"/>
      <w:spacing w:before="113" w:after="0" w:line="240" w:lineRule="atLeast"/>
      <w:jc w:val="both"/>
      <w:textAlignment w:val="center"/>
    </w:pPr>
    <w:rPr>
      <w:rFonts w:ascii="Dutch801EU" w:hAnsi="Dutch801EU" w:cs="Dutch801EU"/>
      <w:b/>
      <w:bCs/>
      <w:caps/>
      <w:color w:val="000000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6B6"/>
    <w:rPr>
      <w:rFonts w:ascii="Calibri" w:eastAsia="Calibri" w:hAnsi="Calibri" w:cs="Times New Roman"/>
    </w:rPr>
  </w:style>
  <w:style w:type="paragraph" w:customStyle="1" w:styleId="Standard">
    <w:name w:val="Standard"/>
    <w:rsid w:val="003121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4083</Words>
  <Characters>24501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2015-11-24T19:54:00Z</dcterms:created>
  <dcterms:modified xsi:type="dcterms:W3CDTF">2015-11-24T20:19:00Z</dcterms:modified>
</cp:coreProperties>
</file>